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393" w:rsidRDefault="000F7393" w:rsidP="00C8144C">
      <w:pPr>
        <w:tabs>
          <w:tab w:val="left" w:pos="5340"/>
        </w:tabs>
      </w:pPr>
      <w:r>
        <w:tab/>
      </w:r>
    </w:p>
    <w:p w:rsidR="000F7393" w:rsidRDefault="000F7393"/>
    <w:p w:rsidR="009A0432" w:rsidRDefault="009A0432" w:rsidP="009A0432">
      <w:pPr>
        <w:jc w:val="both"/>
        <w:rPr>
          <w:rFonts w:ascii="Arial" w:hAnsi="Arial" w:cs="Arial"/>
          <w:b/>
          <w:sz w:val="24"/>
          <w:szCs w:val="24"/>
        </w:rPr>
      </w:pPr>
    </w:p>
    <w:p w:rsidR="003F575F" w:rsidRDefault="003F575F" w:rsidP="003F575F">
      <w:pPr>
        <w:jc w:val="both"/>
        <w:rPr>
          <w:rFonts w:ascii="Arial" w:hAnsi="Arial" w:cs="Arial"/>
          <w:b/>
          <w:sz w:val="24"/>
        </w:rPr>
      </w:pPr>
      <w:r w:rsidRPr="003F575F">
        <w:rPr>
          <w:rFonts w:ascii="Arial" w:hAnsi="Arial" w:cs="Arial"/>
          <w:b/>
          <w:sz w:val="24"/>
        </w:rPr>
        <w:t>MOCIÓN QUE PRESENTA EL GRUPO</w:t>
      </w:r>
      <w:r w:rsidRPr="003F575F">
        <w:rPr>
          <w:rFonts w:ascii="Arial" w:hAnsi="Arial" w:cs="Arial"/>
          <w:sz w:val="24"/>
        </w:rPr>
        <w:t xml:space="preserve"> </w:t>
      </w:r>
      <w:r w:rsidR="001440C1" w:rsidRPr="001440C1">
        <w:rPr>
          <w:rFonts w:ascii="Arial" w:hAnsi="Arial" w:cs="Arial"/>
          <w:b/>
          <w:sz w:val="24"/>
        </w:rPr>
        <w:t>MUNICIPAL DEL PARTIDO POPULAR</w:t>
      </w:r>
      <w:r w:rsidRPr="003F575F">
        <w:rPr>
          <w:rFonts w:ascii="Arial" w:hAnsi="Arial" w:cs="Arial"/>
          <w:b/>
          <w:sz w:val="24"/>
        </w:rPr>
        <w:t xml:space="preserve"> PARA SOLICITAR AL CONGRESO DE LOS DIPUTADOS QUE SE INTERPELE AL PRESIDENTE DEL GOBIERNO SOBRE LOS ACUERDOS ALCANZADOS CON INDEPENDENTISTAS Y POPULISTAS Y SE RECHACE LA ACTUACIÓN DE UN PRESIDENTE QUE HA PACTADO CON AQUELLOS QUE QUIEREN ACABAR CON EL CONSENSO CONSTITUCIONAL Y LA IGUALDAD DE TODOS LOS ESPAÑOLES</w:t>
      </w:r>
    </w:p>
    <w:p w:rsidR="003F575F" w:rsidRPr="003F575F" w:rsidRDefault="003F575F" w:rsidP="003F575F">
      <w:pPr>
        <w:jc w:val="both"/>
        <w:rPr>
          <w:rFonts w:ascii="Arial" w:hAnsi="Arial" w:cs="Arial"/>
          <w:b/>
          <w:sz w:val="24"/>
        </w:rPr>
      </w:pPr>
    </w:p>
    <w:p w:rsidR="009A0432" w:rsidRPr="003F575F" w:rsidRDefault="003F575F" w:rsidP="009A0432">
      <w:pPr>
        <w:jc w:val="both"/>
        <w:rPr>
          <w:rFonts w:ascii="Arial" w:hAnsi="Arial" w:cs="Arial"/>
          <w:sz w:val="24"/>
        </w:rPr>
      </w:pPr>
      <w:r w:rsidRPr="003F575F">
        <w:rPr>
          <w:rFonts w:ascii="Arial" w:hAnsi="Arial" w:cs="Arial"/>
          <w:sz w:val="24"/>
        </w:rPr>
        <w:t>El Grupo Municipal</w:t>
      </w:r>
      <w:r w:rsidR="001440C1">
        <w:rPr>
          <w:rFonts w:ascii="Arial" w:hAnsi="Arial" w:cs="Arial"/>
          <w:sz w:val="24"/>
        </w:rPr>
        <w:t xml:space="preserve"> Popular</w:t>
      </w:r>
      <w:r w:rsidRPr="003F575F">
        <w:rPr>
          <w:rFonts w:ascii="Arial" w:hAnsi="Arial" w:cs="Arial"/>
          <w:sz w:val="24"/>
        </w:rPr>
        <w:t xml:space="preserve"> </w:t>
      </w:r>
      <w:r w:rsidR="001440C1">
        <w:rPr>
          <w:rFonts w:ascii="Arial" w:hAnsi="Arial" w:cs="Arial"/>
          <w:sz w:val="24"/>
        </w:rPr>
        <w:t>de Burgos</w:t>
      </w:r>
      <w:r w:rsidRPr="003F575F">
        <w:rPr>
          <w:rFonts w:ascii="Arial" w:hAnsi="Arial" w:cs="Arial"/>
          <w:sz w:val="24"/>
        </w:rPr>
        <w:t>, conforme a lo previsto en el Reglamento de Organización, Funcionamiento y Régimen Jurídico de las Entidades Locales</w:t>
      </w:r>
      <w:r w:rsidR="001440C1">
        <w:rPr>
          <w:rFonts w:ascii="Arial" w:hAnsi="Arial" w:cs="Arial"/>
          <w:sz w:val="24"/>
        </w:rPr>
        <w:t xml:space="preserve"> desea elevar al Pleno Municipal</w:t>
      </w:r>
      <w:r w:rsidRPr="003F575F">
        <w:rPr>
          <w:rFonts w:ascii="Arial" w:hAnsi="Arial" w:cs="Arial"/>
          <w:sz w:val="24"/>
        </w:rPr>
        <w:t xml:space="preserve"> la siguiente Propuesta: </w:t>
      </w:r>
    </w:p>
    <w:p w:rsidR="00C743C8" w:rsidRPr="00B126F2" w:rsidRDefault="00C743C8" w:rsidP="009A0432">
      <w:pPr>
        <w:jc w:val="both"/>
        <w:rPr>
          <w:rFonts w:ascii="Arial" w:hAnsi="Arial" w:cs="Arial"/>
          <w:sz w:val="24"/>
          <w:szCs w:val="24"/>
        </w:rPr>
      </w:pPr>
    </w:p>
    <w:p w:rsidR="009A0432" w:rsidRPr="00B126F2" w:rsidRDefault="009A0432" w:rsidP="00FC6C88">
      <w:pPr>
        <w:spacing w:line="360" w:lineRule="auto"/>
        <w:jc w:val="center"/>
        <w:rPr>
          <w:rFonts w:ascii="Arial" w:hAnsi="Arial" w:cs="Arial"/>
          <w:b/>
          <w:sz w:val="24"/>
          <w:szCs w:val="24"/>
        </w:rPr>
      </w:pPr>
      <w:r w:rsidRPr="00B126F2">
        <w:rPr>
          <w:rFonts w:ascii="Arial" w:hAnsi="Arial" w:cs="Arial"/>
          <w:b/>
          <w:sz w:val="24"/>
          <w:szCs w:val="24"/>
        </w:rPr>
        <w:t>EXPOSICI</w:t>
      </w:r>
      <w:r w:rsidR="000E17F0">
        <w:rPr>
          <w:rFonts w:ascii="Arial" w:hAnsi="Arial" w:cs="Arial"/>
          <w:b/>
          <w:sz w:val="24"/>
          <w:szCs w:val="24"/>
        </w:rPr>
        <w:t>Ó</w:t>
      </w:r>
      <w:r w:rsidRPr="00B126F2">
        <w:rPr>
          <w:rFonts w:ascii="Arial" w:hAnsi="Arial" w:cs="Arial"/>
          <w:b/>
          <w:sz w:val="24"/>
          <w:szCs w:val="24"/>
        </w:rPr>
        <w:t>N DE MOTIVOS</w:t>
      </w:r>
    </w:p>
    <w:p w:rsidR="003F575F" w:rsidRPr="003F575F" w:rsidRDefault="009A0432" w:rsidP="003F575F">
      <w:pPr>
        <w:spacing w:after="45" w:line="240" w:lineRule="auto"/>
        <w:jc w:val="both"/>
        <w:rPr>
          <w:rFonts w:ascii="Arial" w:eastAsia="Times New Roman" w:hAnsi="Arial" w:cs="Arial"/>
          <w:bCs/>
          <w:color w:val="000000"/>
          <w:sz w:val="24"/>
          <w:szCs w:val="24"/>
          <w:lang w:eastAsia="es-ES"/>
        </w:rPr>
      </w:pPr>
      <w:r w:rsidRPr="00B126F2">
        <w:rPr>
          <w:rFonts w:ascii="Arial" w:hAnsi="Arial" w:cs="Arial"/>
          <w:sz w:val="24"/>
          <w:szCs w:val="24"/>
        </w:rPr>
        <w:tab/>
      </w:r>
      <w:r w:rsidR="003F575F" w:rsidRPr="003F575F">
        <w:rPr>
          <w:rFonts w:ascii="Arial" w:eastAsia="Times New Roman" w:hAnsi="Arial" w:cs="Arial"/>
          <w:b/>
          <w:bCs/>
          <w:color w:val="000000"/>
          <w:sz w:val="24"/>
          <w:szCs w:val="24"/>
          <w:lang w:eastAsia="es-ES"/>
        </w:rPr>
        <w:t>Todo cargo público</w:t>
      </w:r>
      <w:r w:rsidR="003F575F" w:rsidRPr="003F575F">
        <w:rPr>
          <w:rFonts w:ascii="Arial" w:eastAsia="Times New Roman" w:hAnsi="Arial" w:cs="Arial"/>
          <w:bCs/>
          <w:color w:val="000000"/>
          <w:sz w:val="24"/>
          <w:szCs w:val="24"/>
          <w:lang w:eastAsia="es-ES"/>
        </w:rPr>
        <w:t xml:space="preserve"> (concejal, alcalde, diputado autonómico o nacional, senador, ministro o Presidente de España) cuando toma posesión del mismo </w:t>
      </w:r>
      <w:r w:rsidR="003F575F" w:rsidRPr="003F575F">
        <w:rPr>
          <w:rFonts w:ascii="Arial" w:eastAsia="Times New Roman" w:hAnsi="Arial" w:cs="Arial"/>
          <w:b/>
          <w:bCs/>
          <w:color w:val="000000"/>
          <w:sz w:val="24"/>
          <w:szCs w:val="24"/>
          <w:lang w:eastAsia="es-ES"/>
        </w:rPr>
        <w:t>debe prometer o jurar</w:t>
      </w:r>
      <w:r w:rsidR="003F575F" w:rsidRPr="003F575F">
        <w:rPr>
          <w:rFonts w:ascii="Arial" w:eastAsia="Times New Roman" w:hAnsi="Arial" w:cs="Arial"/>
          <w:bCs/>
          <w:color w:val="000000"/>
          <w:sz w:val="24"/>
          <w:szCs w:val="24"/>
          <w:lang w:eastAsia="es-ES"/>
        </w:rPr>
        <w:t xml:space="preserve"> “por su conciencia y honor </w:t>
      </w:r>
      <w:r w:rsidR="003F575F" w:rsidRPr="003F575F">
        <w:rPr>
          <w:rFonts w:ascii="Arial" w:eastAsia="Times New Roman" w:hAnsi="Arial" w:cs="Arial"/>
          <w:b/>
          <w:bCs/>
          <w:color w:val="000000"/>
          <w:sz w:val="24"/>
          <w:szCs w:val="24"/>
          <w:lang w:eastAsia="es-ES"/>
        </w:rPr>
        <w:t xml:space="preserve">cumplir fielmente las obligaciones de </w:t>
      </w:r>
      <w:r w:rsidR="003F575F">
        <w:rPr>
          <w:rFonts w:ascii="Arial" w:eastAsia="Times New Roman" w:hAnsi="Arial" w:cs="Arial"/>
          <w:b/>
          <w:bCs/>
          <w:color w:val="000000"/>
          <w:sz w:val="24"/>
          <w:szCs w:val="24"/>
          <w:lang w:eastAsia="es-ES"/>
        </w:rPr>
        <w:t>dicho cargo con lealtad al Rey,</w:t>
      </w:r>
      <w:r w:rsidR="003F575F" w:rsidRPr="003F575F">
        <w:rPr>
          <w:rFonts w:ascii="Arial" w:eastAsia="Times New Roman" w:hAnsi="Arial" w:cs="Arial"/>
          <w:b/>
          <w:bCs/>
          <w:color w:val="000000"/>
          <w:sz w:val="24"/>
          <w:szCs w:val="24"/>
          <w:lang w:eastAsia="es-ES"/>
        </w:rPr>
        <w:t> y guardar y hacer guardar la Constitución como norma fundamental del Estad</w:t>
      </w:r>
      <w:r w:rsidR="003F575F" w:rsidRPr="003F575F">
        <w:rPr>
          <w:rFonts w:ascii="Arial" w:eastAsia="Times New Roman" w:hAnsi="Arial" w:cs="Arial"/>
          <w:bCs/>
          <w:color w:val="000000"/>
          <w:sz w:val="24"/>
          <w:szCs w:val="24"/>
          <w:lang w:eastAsia="es-ES"/>
        </w:rPr>
        <w:t>o.” (Real Decreto 707/1979, de 5 de abril, por el que se establece la fórmula de juramento en cargos y funciones públicas).</w:t>
      </w:r>
    </w:p>
    <w:p w:rsidR="003F575F" w:rsidRPr="003F575F" w:rsidRDefault="003F575F" w:rsidP="003F575F">
      <w:pPr>
        <w:spacing w:after="45" w:line="240" w:lineRule="auto"/>
        <w:jc w:val="both"/>
        <w:rPr>
          <w:rFonts w:ascii="Arial" w:eastAsia="Times New Roman" w:hAnsi="Arial" w:cs="Arial"/>
          <w:bCs/>
          <w:color w:val="000000"/>
          <w:sz w:val="24"/>
          <w:szCs w:val="24"/>
          <w:lang w:eastAsia="es-ES"/>
        </w:rPr>
      </w:pPr>
    </w:p>
    <w:p w:rsidR="003F575F" w:rsidRPr="003F575F" w:rsidRDefault="003F575F" w:rsidP="00EF48A1">
      <w:pPr>
        <w:spacing w:after="45" w:line="240" w:lineRule="auto"/>
        <w:ind w:firstLine="708"/>
        <w:jc w:val="both"/>
        <w:rPr>
          <w:rFonts w:ascii="Arial" w:eastAsia="Times New Roman" w:hAnsi="Arial" w:cs="Arial"/>
          <w:bCs/>
          <w:color w:val="000000"/>
          <w:sz w:val="24"/>
          <w:szCs w:val="24"/>
          <w:lang w:eastAsia="es-ES"/>
        </w:rPr>
      </w:pPr>
      <w:r w:rsidRPr="003F575F">
        <w:rPr>
          <w:rFonts w:ascii="Arial" w:eastAsia="Times New Roman" w:hAnsi="Arial" w:cs="Arial"/>
          <w:b/>
          <w:bCs/>
          <w:color w:val="000000"/>
          <w:sz w:val="24"/>
          <w:szCs w:val="24"/>
          <w:lang w:eastAsia="es-ES"/>
        </w:rPr>
        <w:t>A pesar de esta obligación legal y moral, el candidato a la Presidencia del Gobierno, Sr. Pedro Sánchez</w:t>
      </w:r>
      <w:r w:rsidRPr="003F575F">
        <w:rPr>
          <w:rFonts w:ascii="Arial" w:eastAsia="Times New Roman" w:hAnsi="Arial" w:cs="Arial"/>
          <w:bCs/>
          <w:color w:val="000000"/>
          <w:sz w:val="24"/>
          <w:szCs w:val="24"/>
          <w:lang w:eastAsia="es-ES"/>
        </w:rPr>
        <w:t xml:space="preserve"> (diputado y actual Presidente del Gobierno que ha prometido “cumplir y hacer cumplir la Constitución”), en su discurso del pasado 4 de </w:t>
      </w:r>
      <w:r w:rsidRPr="003F575F">
        <w:rPr>
          <w:rFonts w:ascii="Arial" w:eastAsia="Times New Roman" w:hAnsi="Arial" w:cs="Arial"/>
          <w:b/>
          <w:bCs/>
          <w:color w:val="000000"/>
          <w:sz w:val="24"/>
          <w:szCs w:val="24"/>
          <w:lang w:eastAsia="es-ES"/>
        </w:rPr>
        <w:t>enero realizó una serie de afirmaciones abiertamente contrarias a algunos de los principios recogidos en nuestra Carta Magna</w:t>
      </w:r>
      <w:r w:rsidRPr="003F575F">
        <w:rPr>
          <w:rFonts w:ascii="Arial" w:eastAsia="Times New Roman" w:hAnsi="Arial" w:cs="Arial"/>
          <w:bCs/>
          <w:color w:val="000000"/>
          <w:sz w:val="24"/>
          <w:szCs w:val="24"/>
          <w:lang w:eastAsia="es-ES"/>
        </w:rPr>
        <w:t xml:space="preserve">, principios que constituyen el fundamento de España como nación y como Estado de Derecho. </w:t>
      </w:r>
    </w:p>
    <w:p w:rsidR="003F575F" w:rsidRPr="003F575F" w:rsidRDefault="003F575F" w:rsidP="003F575F">
      <w:pPr>
        <w:spacing w:after="45" w:line="240" w:lineRule="auto"/>
        <w:jc w:val="both"/>
        <w:rPr>
          <w:rFonts w:ascii="Arial" w:eastAsia="Times New Roman" w:hAnsi="Arial" w:cs="Arial"/>
          <w:bCs/>
          <w:color w:val="000000"/>
          <w:sz w:val="24"/>
          <w:szCs w:val="24"/>
          <w:lang w:eastAsia="es-ES"/>
        </w:rPr>
      </w:pPr>
    </w:p>
    <w:p w:rsidR="001440C1" w:rsidRDefault="003F575F" w:rsidP="001440C1">
      <w:pPr>
        <w:ind w:firstLine="708"/>
        <w:jc w:val="both"/>
        <w:rPr>
          <w:rFonts w:ascii="Arial" w:hAnsi="Arial" w:cs="Arial"/>
          <w:sz w:val="24"/>
          <w:szCs w:val="24"/>
          <w:shd w:val="clear" w:color="auto" w:fill="FFFFFF"/>
        </w:rPr>
      </w:pPr>
      <w:r w:rsidRPr="003F575F">
        <w:rPr>
          <w:rFonts w:ascii="Arial" w:eastAsia="Times New Roman" w:hAnsi="Arial" w:cs="Arial"/>
          <w:bCs/>
          <w:color w:val="000000"/>
          <w:sz w:val="24"/>
          <w:szCs w:val="24"/>
          <w:lang w:eastAsia="es-ES"/>
        </w:rPr>
        <w:t>Entre otras</w:t>
      </w:r>
      <w:r>
        <w:rPr>
          <w:rFonts w:ascii="Arial" w:eastAsia="Times New Roman" w:hAnsi="Arial" w:cs="Arial"/>
          <w:bCs/>
          <w:color w:val="000000"/>
          <w:sz w:val="24"/>
          <w:szCs w:val="24"/>
          <w:lang w:eastAsia="es-ES"/>
        </w:rPr>
        <w:t xml:space="preserve"> afirmaciones, el Sr. Sánchez </w:t>
      </w:r>
      <w:r w:rsidRPr="003F575F">
        <w:rPr>
          <w:rFonts w:ascii="Arial" w:eastAsia="Times New Roman" w:hAnsi="Arial" w:cs="Arial"/>
          <w:bCs/>
          <w:color w:val="000000"/>
          <w:sz w:val="24"/>
          <w:szCs w:val="24"/>
          <w:lang w:eastAsia="es-ES"/>
        </w:rPr>
        <w:t>afirmó en referencia a Cataluña que hay que “devolver a la política un conflicto político” y “</w:t>
      </w:r>
      <w:r w:rsidRPr="003F575F">
        <w:rPr>
          <w:rFonts w:ascii="Arial" w:eastAsia="Times New Roman" w:hAnsi="Arial" w:cs="Arial"/>
          <w:color w:val="000000"/>
          <w:sz w:val="24"/>
          <w:szCs w:val="24"/>
          <w:lang w:eastAsia="es-ES"/>
        </w:rPr>
        <w:t xml:space="preserve">retomar la senda de la política, dejando atrás la judicialización del conflicto y </w:t>
      </w:r>
      <w:r w:rsidRPr="003F575F">
        <w:rPr>
          <w:rFonts w:ascii="Arial" w:eastAsia="Times New Roman" w:hAnsi="Arial" w:cs="Arial"/>
          <w:sz w:val="24"/>
          <w:szCs w:val="24"/>
          <w:lang w:eastAsia="es-ES"/>
        </w:rPr>
        <w:t>la</w:t>
      </w:r>
      <w:r w:rsidRPr="003F575F">
        <w:rPr>
          <w:rFonts w:ascii="Arial" w:hAnsi="Arial" w:cs="Arial"/>
          <w:sz w:val="24"/>
          <w:szCs w:val="24"/>
          <w:shd w:val="clear" w:color="auto" w:fill="FFFFFF"/>
        </w:rPr>
        <w:t xml:space="preserve"> deriva judicial que tanto dolor y tanta fractura ha causado en buena parte de la ciudadanía catalana y española".</w:t>
      </w:r>
    </w:p>
    <w:p w:rsidR="003F575F" w:rsidRPr="003F575F" w:rsidRDefault="003F575F" w:rsidP="001440C1">
      <w:pPr>
        <w:ind w:firstLine="708"/>
        <w:jc w:val="both"/>
        <w:rPr>
          <w:rFonts w:ascii="Arial" w:eastAsia="Times New Roman" w:hAnsi="Arial" w:cs="Arial"/>
          <w:color w:val="000000"/>
          <w:sz w:val="24"/>
          <w:szCs w:val="24"/>
          <w:lang w:eastAsia="es-ES"/>
        </w:rPr>
      </w:pPr>
      <w:r w:rsidRPr="003F575F">
        <w:rPr>
          <w:rFonts w:ascii="Arial" w:hAnsi="Arial" w:cs="Arial"/>
          <w:sz w:val="24"/>
          <w:szCs w:val="24"/>
          <w:shd w:val="clear" w:color="auto" w:fill="FFFFFF"/>
        </w:rPr>
        <w:t>También aseguró que "</w:t>
      </w:r>
      <w:r w:rsidRPr="003F575F">
        <w:rPr>
          <w:rFonts w:ascii="Arial" w:eastAsia="Times New Roman" w:hAnsi="Arial" w:cs="Arial"/>
          <w:color w:val="000000"/>
          <w:sz w:val="24"/>
          <w:szCs w:val="24"/>
          <w:lang w:eastAsia="es-ES"/>
        </w:rPr>
        <w:t>la ley por si sola tampoco basta” y que “existe un conflicto político que tenemos que resolver” y anunció que “va a crear una mesa de diálogo bilateral entre el Gobierno de España y el Gobierno de la Generalitat de Cataluña”.</w:t>
      </w:r>
    </w:p>
    <w:p w:rsidR="001440C1" w:rsidRDefault="003F575F" w:rsidP="00EF48A1">
      <w:pPr>
        <w:spacing w:after="45" w:line="240" w:lineRule="auto"/>
        <w:ind w:firstLine="708"/>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Además, se refirió a nuestro país como “España federal” y manifestó que somos un país en el que se han desarrollado “identidades nacionales”; definió como “zancadillas” las</w:t>
      </w:r>
    </w:p>
    <w:p w:rsidR="00623DAB" w:rsidRDefault="00623DAB" w:rsidP="00EF48A1">
      <w:pPr>
        <w:spacing w:after="45" w:line="240" w:lineRule="auto"/>
        <w:ind w:firstLine="708"/>
        <w:jc w:val="both"/>
        <w:rPr>
          <w:rFonts w:ascii="Arial" w:eastAsia="Times New Roman" w:hAnsi="Arial" w:cs="Arial"/>
          <w:color w:val="000000"/>
          <w:sz w:val="24"/>
          <w:szCs w:val="24"/>
          <w:lang w:eastAsia="es-ES"/>
        </w:rPr>
      </w:pPr>
    </w:p>
    <w:p w:rsidR="001440C1" w:rsidRDefault="001440C1" w:rsidP="00EF48A1">
      <w:pPr>
        <w:spacing w:after="45" w:line="240" w:lineRule="auto"/>
        <w:ind w:firstLine="708"/>
        <w:jc w:val="both"/>
        <w:rPr>
          <w:rFonts w:ascii="Arial" w:eastAsia="Times New Roman" w:hAnsi="Arial" w:cs="Arial"/>
          <w:color w:val="000000"/>
          <w:sz w:val="24"/>
          <w:szCs w:val="24"/>
          <w:lang w:eastAsia="es-ES"/>
        </w:rPr>
      </w:pPr>
    </w:p>
    <w:p w:rsidR="001440C1" w:rsidRDefault="001440C1" w:rsidP="00EF48A1">
      <w:pPr>
        <w:spacing w:after="45" w:line="240" w:lineRule="auto"/>
        <w:ind w:firstLine="708"/>
        <w:jc w:val="both"/>
        <w:rPr>
          <w:rFonts w:ascii="Arial" w:eastAsia="Times New Roman" w:hAnsi="Arial" w:cs="Arial"/>
          <w:color w:val="000000"/>
          <w:sz w:val="24"/>
          <w:szCs w:val="24"/>
          <w:lang w:eastAsia="es-ES"/>
        </w:rPr>
      </w:pPr>
    </w:p>
    <w:p w:rsidR="003F575F" w:rsidRPr="003F575F" w:rsidRDefault="003F575F" w:rsidP="001440C1">
      <w:pPr>
        <w:spacing w:after="45" w:line="240" w:lineRule="auto"/>
        <w:jc w:val="both"/>
        <w:rPr>
          <w:rFonts w:ascii="Arial" w:hAnsi="Arial" w:cs="Arial"/>
          <w:sz w:val="24"/>
          <w:szCs w:val="24"/>
          <w:shd w:val="clear" w:color="auto" w:fill="FFFFFF"/>
        </w:rPr>
      </w:pPr>
      <w:r w:rsidRPr="003F575F">
        <w:rPr>
          <w:rFonts w:ascii="Arial" w:eastAsia="Times New Roman" w:hAnsi="Arial" w:cs="Arial"/>
          <w:color w:val="000000"/>
          <w:sz w:val="24"/>
          <w:szCs w:val="24"/>
          <w:lang w:eastAsia="es-ES"/>
        </w:rPr>
        <w:t xml:space="preserve">decisiones de la Junta Electoral Central [unas decisiones amparadas por la Ley Orgánica de Régimen Electoral General (LOREG) y que se derivan de una sentencia del Tribunal Superior de Justicia de Cataluña]. De esta forma se situó del lado de un condenado por desobedecer las leyes y no del lado de la ley y la convivencia.  </w:t>
      </w:r>
    </w:p>
    <w:p w:rsidR="003F575F" w:rsidRPr="003F575F" w:rsidRDefault="003F575F" w:rsidP="003F575F">
      <w:pPr>
        <w:spacing w:after="45" w:line="240" w:lineRule="auto"/>
        <w:jc w:val="both"/>
        <w:rPr>
          <w:rFonts w:ascii="Arial" w:hAnsi="Arial" w:cs="Arial"/>
          <w:sz w:val="24"/>
          <w:szCs w:val="24"/>
          <w:shd w:val="clear" w:color="auto" w:fill="FFFFFF"/>
        </w:rPr>
      </w:pPr>
    </w:p>
    <w:p w:rsidR="003F575F" w:rsidRPr="003F575F" w:rsidRDefault="003F575F" w:rsidP="00EF48A1">
      <w:pPr>
        <w:pStyle w:val="Default"/>
        <w:ind w:firstLine="360"/>
        <w:jc w:val="both"/>
        <w:rPr>
          <w:rFonts w:ascii="Arial" w:eastAsia="Times New Roman" w:hAnsi="Arial" w:cs="Arial"/>
          <w:bCs/>
          <w:lang w:eastAsia="es-ES"/>
        </w:rPr>
      </w:pPr>
      <w:r w:rsidRPr="003F575F">
        <w:rPr>
          <w:rFonts w:ascii="Arial" w:eastAsia="Times New Roman" w:hAnsi="Arial" w:cs="Arial"/>
          <w:bCs/>
          <w:lang w:eastAsia="es-ES"/>
        </w:rPr>
        <w:t xml:space="preserve">Además, </w:t>
      </w:r>
      <w:r w:rsidRPr="003F575F">
        <w:rPr>
          <w:rFonts w:ascii="Arial" w:eastAsia="Times New Roman" w:hAnsi="Arial" w:cs="Arial"/>
          <w:b/>
          <w:bCs/>
          <w:lang w:eastAsia="es-ES"/>
        </w:rPr>
        <w:t>el Sr. Sánchez y el PSOE, en los pactos que han suscrito con otras formaciones políticas para garantizar que apoyarán, de manera activa o pasiva, su investidura se ha comprometido a</w:t>
      </w:r>
      <w:r w:rsidRPr="003F575F">
        <w:rPr>
          <w:rFonts w:ascii="Arial" w:eastAsia="Times New Roman" w:hAnsi="Arial" w:cs="Arial"/>
          <w:bCs/>
          <w:lang w:eastAsia="es-ES"/>
        </w:rPr>
        <w:t xml:space="preserve">: </w:t>
      </w:r>
    </w:p>
    <w:p w:rsidR="003F575F" w:rsidRPr="003F575F" w:rsidRDefault="003F575F" w:rsidP="003F575F">
      <w:pPr>
        <w:pStyle w:val="Default"/>
        <w:rPr>
          <w:rFonts w:ascii="Arial" w:eastAsia="Times New Roman" w:hAnsi="Arial" w:cs="Arial"/>
          <w:bCs/>
          <w:lang w:eastAsia="es-ES"/>
        </w:rPr>
      </w:pPr>
    </w:p>
    <w:p w:rsidR="003F575F" w:rsidRPr="003F575F" w:rsidRDefault="003F575F" w:rsidP="003F575F">
      <w:pPr>
        <w:pStyle w:val="Default"/>
        <w:numPr>
          <w:ilvl w:val="0"/>
          <w:numId w:val="2"/>
        </w:numPr>
        <w:jc w:val="both"/>
        <w:rPr>
          <w:rFonts w:ascii="Arial" w:hAnsi="Arial" w:cs="Arial"/>
          <w:i/>
        </w:rPr>
      </w:pPr>
      <w:r w:rsidRPr="003F575F">
        <w:rPr>
          <w:rFonts w:ascii="Arial" w:hAnsi="Arial" w:cs="Arial"/>
          <w:b/>
          <w:i/>
        </w:rPr>
        <w:t>Impulsar</w:t>
      </w:r>
      <w:r w:rsidRPr="003F575F">
        <w:rPr>
          <w:rFonts w:ascii="Arial" w:hAnsi="Arial" w:cs="Arial"/>
          <w:i/>
        </w:rPr>
        <w:t xml:space="preserve">, a través del diálogo entre partidos e instituciones, </w:t>
      </w:r>
      <w:r w:rsidRPr="003F575F">
        <w:rPr>
          <w:rFonts w:ascii="Arial" w:hAnsi="Arial" w:cs="Arial"/>
          <w:b/>
          <w:i/>
        </w:rPr>
        <w:t>las reformas necesarias para adecuar la estructura del Estado al reconocimiento de las identidades territoriales</w:t>
      </w:r>
      <w:r w:rsidRPr="003F575F">
        <w:rPr>
          <w:rFonts w:ascii="Arial" w:hAnsi="Arial" w:cs="Arial"/>
          <w:i/>
        </w:rPr>
        <w:t xml:space="preserve">, </w:t>
      </w:r>
      <w:r w:rsidRPr="003F575F">
        <w:rPr>
          <w:rFonts w:ascii="Arial" w:hAnsi="Arial" w:cs="Arial"/>
          <w:b/>
          <w:i/>
        </w:rPr>
        <w:t>acordando, en su caso, las modificaciones legales necesarias</w:t>
      </w:r>
      <w:r w:rsidRPr="003F575F">
        <w:rPr>
          <w:rFonts w:ascii="Arial" w:hAnsi="Arial" w:cs="Arial"/>
          <w:i/>
        </w:rPr>
        <w:t xml:space="preserve">, a fin de encontrar una solución tanto al contencioso en Cataluña como en la negociación y acuerdo del nuevo Estatuto de la CAV, </w:t>
      </w:r>
      <w:r w:rsidRPr="003F575F">
        <w:rPr>
          <w:rFonts w:ascii="Arial" w:hAnsi="Arial" w:cs="Arial"/>
          <w:b/>
          <w:i/>
        </w:rPr>
        <w:t>atendiendo a los sentimientos nacionales de pertenencia</w:t>
      </w:r>
      <w:r w:rsidRPr="003F575F">
        <w:rPr>
          <w:rFonts w:ascii="Arial" w:hAnsi="Arial" w:cs="Arial"/>
          <w:i/>
        </w:rPr>
        <w:t xml:space="preserve">. (Punto 4 del "Acuerdo entre PSOE y EAJ-PNV") </w:t>
      </w:r>
    </w:p>
    <w:p w:rsidR="003F575F" w:rsidRPr="003F575F" w:rsidRDefault="003F575F" w:rsidP="003F575F">
      <w:pPr>
        <w:pStyle w:val="Default"/>
        <w:numPr>
          <w:ilvl w:val="0"/>
          <w:numId w:val="2"/>
        </w:numPr>
        <w:jc w:val="both"/>
        <w:rPr>
          <w:rFonts w:ascii="Arial" w:hAnsi="Arial" w:cs="Arial"/>
        </w:rPr>
      </w:pPr>
      <w:r w:rsidRPr="003F575F">
        <w:rPr>
          <w:rFonts w:ascii="Arial" w:hAnsi="Arial" w:cs="Arial"/>
          <w:b/>
          <w:i/>
        </w:rPr>
        <w:t>Las medidas</w:t>
      </w:r>
      <w:r w:rsidRPr="003F575F">
        <w:rPr>
          <w:rFonts w:ascii="Arial" w:hAnsi="Arial" w:cs="Arial"/>
          <w:i/>
        </w:rPr>
        <w:t xml:space="preserve"> en que se materialicen los acuerdos </w:t>
      </w:r>
      <w:r w:rsidRPr="003F575F">
        <w:rPr>
          <w:rFonts w:ascii="Arial" w:hAnsi="Arial" w:cs="Arial"/>
          <w:b/>
          <w:i/>
        </w:rPr>
        <w:t>serán sometidas en su caso a validación democrática a través de consulta a la ciudadanía de Catalunya, de acuerdo con los mecanismos previstos o que puedan preverse en el marco del sistema jurídico-político</w:t>
      </w:r>
      <w:r w:rsidRPr="003F575F">
        <w:rPr>
          <w:rFonts w:ascii="Arial" w:hAnsi="Arial" w:cs="Arial"/>
          <w:i/>
        </w:rPr>
        <w:t xml:space="preserve">. (Punto 2, apartado 4 del "Acuerdo para la creación de una mesa entre el Gobierno de España y el </w:t>
      </w:r>
      <w:proofErr w:type="spellStart"/>
      <w:r w:rsidRPr="003F575F">
        <w:rPr>
          <w:rFonts w:ascii="Arial" w:hAnsi="Arial" w:cs="Arial"/>
          <w:i/>
        </w:rPr>
        <w:t>Govern</w:t>
      </w:r>
      <w:proofErr w:type="spellEnd"/>
      <w:r w:rsidRPr="003F575F">
        <w:rPr>
          <w:rFonts w:ascii="Arial" w:hAnsi="Arial" w:cs="Arial"/>
          <w:i/>
        </w:rPr>
        <w:t xml:space="preserve"> de la Generalitat de Catalunya para la resolución del conflicto político" firmado entre PSOE-PSC y ERC)  </w:t>
      </w:r>
    </w:p>
    <w:p w:rsidR="003F575F" w:rsidRPr="003F575F" w:rsidRDefault="003F575F" w:rsidP="003F575F">
      <w:pPr>
        <w:pStyle w:val="Default"/>
        <w:rPr>
          <w:rFonts w:ascii="Arial" w:hAnsi="Arial" w:cs="Arial"/>
        </w:rPr>
      </w:pPr>
    </w:p>
    <w:p w:rsidR="003F575F" w:rsidRPr="003F575F" w:rsidRDefault="003F575F" w:rsidP="00EF48A1">
      <w:pPr>
        <w:spacing w:after="0" w:line="240" w:lineRule="auto"/>
        <w:ind w:firstLine="360"/>
        <w:jc w:val="both"/>
        <w:rPr>
          <w:rFonts w:ascii="Arial" w:eastAsia="Times New Roman" w:hAnsi="Arial" w:cs="Arial"/>
          <w:b/>
          <w:color w:val="000000"/>
          <w:sz w:val="24"/>
          <w:szCs w:val="24"/>
          <w:lang w:eastAsia="es-ES"/>
        </w:rPr>
      </w:pPr>
      <w:r w:rsidRPr="003F575F">
        <w:rPr>
          <w:rFonts w:ascii="Arial" w:eastAsia="Times New Roman" w:hAnsi="Arial" w:cs="Arial"/>
          <w:color w:val="000000"/>
          <w:sz w:val="24"/>
          <w:szCs w:val="24"/>
          <w:lang w:eastAsia="es-ES"/>
        </w:rPr>
        <w:t xml:space="preserve">Como se puede observar de todo lo expuesto, </w:t>
      </w:r>
      <w:r w:rsidRPr="003F575F">
        <w:rPr>
          <w:rFonts w:ascii="Arial" w:eastAsia="Times New Roman" w:hAnsi="Arial" w:cs="Arial"/>
          <w:b/>
          <w:color w:val="000000"/>
          <w:sz w:val="24"/>
          <w:szCs w:val="24"/>
          <w:lang w:eastAsia="es-ES"/>
        </w:rPr>
        <w:t>las afirmaciones realizadas por el Sr. Sánchez y diversos apartados de los acuerdos firmados por el PSOE reflejan ciertos compromisos que</w:t>
      </w:r>
      <w:r w:rsidRPr="003F575F">
        <w:rPr>
          <w:rFonts w:ascii="Arial" w:eastAsia="Times New Roman" w:hAnsi="Arial" w:cs="Arial"/>
          <w:color w:val="000000"/>
          <w:sz w:val="24"/>
          <w:szCs w:val="24"/>
          <w:lang w:eastAsia="es-ES"/>
        </w:rPr>
        <w:t xml:space="preserve">, en el mejor de los casos, </w:t>
      </w:r>
      <w:r w:rsidRPr="003F575F">
        <w:rPr>
          <w:rFonts w:ascii="Arial" w:eastAsia="Times New Roman" w:hAnsi="Arial" w:cs="Arial"/>
          <w:b/>
          <w:color w:val="000000"/>
          <w:sz w:val="24"/>
          <w:szCs w:val="24"/>
          <w:lang w:eastAsia="es-ES"/>
        </w:rPr>
        <w:t>entran en flagrante contradicción con lo establecido en nuestra Carga Magna y en otras importantes disposiciones de nuestro ordenamiento jurídico</w:t>
      </w:r>
      <w:r w:rsidRPr="003F575F">
        <w:rPr>
          <w:rFonts w:ascii="Arial" w:eastAsia="Times New Roman" w:hAnsi="Arial" w:cs="Arial"/>
          <w:color w:val="000000"/>
          <w:sz w:val="24"/>
          <w:szCs w:val="24"/>
          <w:lang w:eastAsia="es-ES"/>
        </w:rPr>
        <w:t xml:space="preserve">. En el peor de los casos, </w:t>
      </w:r>
      <w:r w:rsidRPr="003F575F">
        <w:rPr>
          <w:rFonts w:ascii="Arial" w:eastAsia="Times New Roman" w:hAnsi="Arial" w:cs="Arial"/>
          <w:b/>
          <w:color w:val="000000"/>
          <w:sz w:val="24"/>
          <w:szCs w:val="24"/>
          <w:lang w:eastAsia="es-ES"/>
        </w:rPr>
        <w:t xml:space="preserve">dichos compromisos podrían suponer una vulneración de dichas disposiciones legales. </w:t>
      </w:r>
    </w:p>
    <w:p w:rsidR="003F575F" w:rsidRPr="003F575F" w:rsidRDefault="003F575F" w:rsidP="003F575F">
      <w:pPr>
        <w:spacing w:after="0" w:line="240" w:lineRule="auto"/>
        <w:jc w:val="both"/>
        <w:rPr>
          <w:rFonts w:ascii="Arial" w:eastAsia="Times New Roman" w:hAnsi="Arial" w:cs="Arial"/>
          <w:b/>
          <w:color w:val="000000"/>
          <w:sz w:val="24"/>
          <w:szCs w:val="24"/>
          <w:lang w:eastAsia="es-ES"/>
        </w:rPr>
      </w:pPr>
    </w:p>
    <w:p w:rsidR="003F575F" w:rsidRPr="003F575F" w:rsidRDefault="003F575F" w:rsidP="00EF48A1">
      <w:pPr>
        <w:spacing w:after="0" w:line="240" w:lineRule="auto"/>
        <w:ind w:firstLine="360"/>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 xml:space="preserve">A modo de ejemplo, las afirmaciones realizadas por el Sr. Sánchez y los acuerdos suscritos por el PSOE entran en contradicción con los siguientes artículos de la Constitución Española: </w:t>
      </w: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3F575F" w:rsidRPr="003F575F"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la indisoluble unidad de la nación española (artículo 2) </w:t>
      </w:r>
    </w:p>
    <w:p w:rsidR="003F575F" w:rsidRPr="001440C1"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los ciudadanos y los poderes públicos están sujetos a la Constitución y al resto del ordenamiento jurídico (artículo 9.1) </w:t>
      </w:r>
    </w:p>
    <w:p w:rsidR="003F575F" w:rsidRPr="003F575F"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los españoles tienen el derecho y el deber de defender a España (artículo 30.1) </w:t>
      </w:r>
    </w:p>
    <w:p w:rsidR="003F575F" w:rsidRPr="003F575F"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el gobierno ejerce la función ejecutiva y la potestad reglamentaria de acuerdo con la Constitución y las leyes (artículo 97)</w:t>
      </w:r>
    </w:p>
    <w:p w:rsidR="003F575F" w:rsidRPr="003F575F"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el Estado se organiza territorialmente en municipios, en provincias y en las CCAA que se constituyan (artículo 137) </w:t>
      </w:r>
    </w:p>
    <w:p w:rsidR="003F575F" w:rsidRPr="003F575F" w:rsidRDefault="003F575F" w:rsidP="003F575F">
      <w:pPr>
        <w:numPr>
          <w:ilvl w:val="0"/>
          <w:numId w:val="1"/>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en ningún caso se admitirá la Federación de CCAA (artículo 145)</w:t>
      </w:r>
    </w:p>
    <w:p w:rsidR="003F575F" w:rsidRPr="003F575F" w:rsidRDefault="003F575F" w:rsidP="003F575F">
      <w:pPr>
        <w:spacing w:after="0" w:line="240" w:lineRule="auto"/>
        <w:jc w:val="both"/>
        <w:rPr>
          <w:rFonts w:ascii="Arial" w:eastAsia="Times New Roman" w:hAnsi="Arial" w:cs="Arial"/>
          <w:b/>
          <w:color w:val="000000"/>
          <w:sz w:val="24"/>
          <w:szCs w:val="24"/>
          <w:lang w:eastAsia="es-ES"/>
        </w:rPr>
      </w:pP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1440C1" w:rsidRDefault="001440C1" w:rsidP="00EF48A1">
      <w:pPr>
        <w:spacing w:after="0" w:line="240" w:lineRule="auto"/>
        <w:ind w:firstLine="360"/>
        <w:jc w:val="both"/>
        <w:rPr>
          <w:rFonts w:ascii="Arial" w:eastAsia="Times New Roman" w:hAnsi="Arial" w:cs="Arial"/>
          <w:b/>
          <w:color w:val="000000"/>
          <w:sz w:val="24"/>
          <w:szCs w:val="24"/>
          <w:lang w:eastAsia="es-ES"/>
        </w:rPr>
      </w:pPr>
    </w:p>
    <w:p w:rsidR="001440C1" w:rsidRDefault="001440C1" w:rsidP="00EF48A1">
      <w:pPr>
        <w:spacing w:after="0" w:line="240" w:lineRule="auto"/>
        <w:ind w:firstLine="360"/>
        <w:jc w:val="both"/>
        <w:rPr>
          <w:rFonts w:ascii="Arial" w:eastAsia="Times New Roman" w:hAnsi="Arial" w:cs="Arial"/>
          <w:b/>
          <w:color w:val="000000"/>
          <w:sz w:val="24"/>
          <w:szCs w:val="24"/>
          <w:lang w:eastAsia="es-ES"/>
        </w:rPr>
      </w:pPr>
    </w:p>
    <w:p w:rsidR="001440C1" w:rsidRDefault="001440C1" w:rsidP="00EF48A1">
      <w:pPr>
        <w:spacing w:after="0" w:line="240" w:lineRule="auto"/>
        <w:ind w:firstLine="360"/>
        <w:jc w:val="both"/>
        <w:rPr>
          <w:rFonts w:ascii="Arial" w:eastAsia="Times New Roman" w:hAnsi="Arial" w:cs="Arial"/>
          <w:b/>
          <w:color w:val="000000"/>
          <w:sz w:val="24"/>
          <w:szCs w:val="24"/>
          <w:lang w:eastAsia="es-ES"/>
        </w:rPr>
      </w:pPr>
    </w:p>
    <w:p w:rsidR="003F575F" w:rsidRPr="003F575F" w:rsidRDefault="003F575F" w:rsidP="00EF48A1">
      <w:pPr>
        <w:spacing w:after="0" w:line="240" w:lineRule="auto"/>
        <w:ind w:firstLine="360"/>
        <w:jc w:val="both"/>
        <w:rPr>
          <w:rFonts w:ascii="Arial" w:eastAsia="Times New Roman" w:hAnsi="Arial" w:cs="Arial"/>
          <w:color w:val="000000"/>
          <w:sz w:val="24"/>
          <w:szCs w:val="24"/>
          <w:lang w:eastAsia="es-ES"/>
        </w:rPr>
      </w:pPr>
      <w:r w:rsidRPr="003F575F">
        <w:rPr>
          <w:rFonts w:ascii="Arial" w:eastAsia="Times New Roman" w:hAnsi="Arial" w:cs="Arial"/>
          <w:b/>
          <w:color w:val="000000"/>
          <w:sz w:val="24"/>
          <w:szCs w:val="24"/>
          <w:lang w:eastAsia="es-ES"/>
        </w:rPr>
        <w:t>El Sr. Sánchez y el PSOE no pueden</w:t>
      </w:r>
      <w:r w:rsidRPr="003F575F">
        <w:rPr>
          <w:rFonts w:ascii="Arial" w:eastAsia="Times New Roman" w:hAnsi="Arial" w:cs="Arial"/>
          <w:color w:val="000000"/>
          <w:sz w:val="24"/>
          <w:szCs w:val="24"/>
          <w:lang w:eastAsia="es-ES"/>
        </w:rPr>
        <w:t xml:space="preserve">, en esta ocasión, </w:t>
      </w:r>
      <w:r w:rsidRPr="003F575F">
        <w:rPr>
          <w:rFonts w:ascii="Arial" w:eastAsia="Times New Roman" w:hAnsi="Arial" w:cs="Arial"/>
          <w:b/>
          <w:color w:val="000000"/>
          <w:sz w:val="24"/>
          <w:szCs w:val="24"/>
          <w:lang w:eastAsia="es-ES"/>
        </w:rPr>
        <w:t>escudarse en que las afirmaciones realizadas o los acuerdos suscrito</w:t>
      </w:r>
      <w:r w:rsidR="00C32B9B">
        <w:rPr>
          <w:rFonts w:ascii="Arial" w:eastAsia="Times New Roman" w:hAnsi="Arial" w:cs="Arial"/>
          <w:b/>
          <w:color w:val="000000"/>
          <w:sz w:val="24"/>
          <w:szCs w:val="24"/>
          <w:lang w:eastAsia="es-ES"/>
        </w:rPr>
        <w:t>s</w:t>
      </w:r>
      <w:r w:rsidRPr="003F575F">
        <w:rPr>
          <w:rFonts w:ascii="Arial" w:eastAsia="Times New Roman" w:hAnsi="Arial" w:cs="Arial"/>
          <w:b/>
          <w:color w:val="000000"/>
          <w:sz w:val="24"/>
          <w:szCs w:val="24"/>
          <w:lang w:eastAsia="es-ES"/>
        </w:rPr>
        <w:t xml:space="preserve"> son simples "recursos dialécticos" </w:t>
      </w:r>
      <w:r w:rsidRPr="003F575F">
        <w:rPr>
          <w:rFonts w:ascii="Arial" w:eastAsia="Times New Roman" w:hAnsi="Arial" w:cs="Arial"/>
          <w:color w:val="000000"/>
          <w:sz w:val="24"/>
          <w:szCs w:val="24"/>
          <w:lang w:eastAsia="es-ES"/>
        </w:rPr>
        <w:t xml:space="preserve">para contentar a aquellos de cuyos votos depende que el Sr. Sánchez siga siendo el inquilino de la Moncloa. </w:t>
      </w: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3F575F" w:rsidRPr="003F575F" w:rsidRDefault="003F575F" w:rsidP="00EF48A1">
      <w:pPr>
        <w:spacing w:after="0" w:line="240" w:lineRule="auto"/>
        <w:ind w:firstLine="360"/>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 xml:space="preserve">Y no pueden utilizar esta burda excusa </w:t>
      </w:r>
      <w:r w:rsidRPr="003F575F">
        <w:rPr>
          <w:rFonts w:ascii="Arial" w:eastAsia="Times New Roman" w:hAnsi="Arial" w:cs="Arial"/>
          <w:b/>
          <w:color w:val="000000"/>
          <w:sz w:val="24"/>
          <w:szCs w:val="24"/>
          <w:lang w:eastAsia="es-ES"/>
        </w:rPr>
        <w:t>porque las intervenciones de los portavoces de ERC, EH-Bildu y el PNV en el Debate de Investidura han dejado claro lo siguiente</w:t>
      </w:r>
      <w:r w:rsidRPr="003F575F">
        <w:rPr>
          <w:rFonts w:ascii="Arial" w:eastAsia="Times New Roman" w:hAnsi="Arial" w:cs="Arial"/>
          <w:color w:val="000000"/>
          <w:sz w:val="24"/>
          <w:szCs w:val="24"/>
          <w:lang w:eastAsia="es-ES"/>
        </w:rPr>
        <w:t xml:space="preserve">: </w:t>
      </w: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3F575F" w:rsidRPr="003F575F" w:rsidRDefault="003F575F" w:rsidP="003F575F">
      <w:pPr>
        <w:pStyle w:val="Prrafodelista"/>
        <w:numPr>
          <w:ilvl w:val="0"/>
          <w:numId w:val="3"/>
        </w:numPr>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 xml:space="preserve">Gabriel Rufián (ERC): exigió a que en la mesa bilateral "se hable de todo" y eso abarcaría la "amnistía" de los presos del </w:t>
      </w:r>
      <w:proofErr w:type="spellStart"/>
      <w:r w:rsidRPr="003F575F">
        <w:rPr>
          <w:rFonts w:ascii="Arial" w:eastAsia="Times New Roman" w:hAnsi="Arial" w:cs="Arial"/>
          <w:color w:val="000000"/>
          <w:sz w:val="24"/>
          <w:szCs w:val="24"/>
          <w:lang w:eastAsia="es-ES"/>
        </w:rPr>
        <w:t>procés</w:t>
      </w:r>
      <w:proofErr w:type="spellEnd"/>
      <w:r w:rsidRPr="003F575F">
        <w:rPr>
          <w:rFonts w:ascii="Arial" w:eastAsia="Times New Roman" w:hAnsi="Arial" w:cs="Arial"/>
          <w:color w:val="000000"/>
          <w:sz w:val="24"/>
          <w:szCs w:val="24"/>
          <w:lang w:eastAsia="es-ES"/>
        </w:rPr>
        <w:t xml:space="preserve"> y la "autodeterminación". </w:t>
      </w:r>
    </w:p>
    <w:p w:rsidR="003F575F" w:rsidRPr="003F575F" w:rsidRDefault="003F575F" w:rsidP="003F575F">
      <w:pPr>
        <w:pStyle w:val="Prrafodelista"/>
        <w:spacing w:after="0" w:line="240" w:lineRule="auto"/>
        <w:jc w:val="both"/>
        <w:rPr>
          <w:rFonts w:ascii="Arial" w:eastAsia="Times New Roman" w:hAnsi="Arial" w:cs="Arial"/>
          <w:color w:val="000000"/>
          <w:sz w:val="24"/>
          <w:szCs w:val="24"/>
          <w:lang w:eastAsia="es-ES"/>
        </w:rPr>
      </w:pPr>
    </w:p>
    <w:p w:rsidR="003F575F" w:rsidRPr="00C32B9B" w:rsidRDefault="003F575F" w:rsidP="00C32B9B">
      <w:pPr>
        <w:pStyle w:val="Prrafodelista"/>
        <w:numPr>
          <w:ilvl w:val="0"/>
          <w:numId w:val="3"/>
        </w:numPr>
        <w:spacing w:after="0" w:line="240" w:lineRule="auto"/>
        <w:jc w:val="both"/>
        <w:rPr>
          <w:rFonts w:ascii="Arial" w:eastAsia="Times New Roman" w:hAnsi="Arial" w:cs="Arial"/>
          <w:color w:val="000000"/>
          <w:sz w:val="24"/>
          <w:szCs w:val="24"/>
          <w:lang w:eastAsia="es-ES"/>
        </w:rPr>
      </w:pPr>
      <w:proofErr w:type="spellStart"/>
      <w:r w:rsidRPr="003F575F">
        <w:rPr>
          <w:rFonts w:ascii="Arial" w:eastAsia="Times New Roman" w:hAnsi="Arial" w:cs="Arial"/>
          <w:color w:val="000000"/>
          <w:sz w:val="24"/>
          <w:szCs w:val="24"/>
          <w:lang w:eastAsia="es-ES"/>
        </w:rPr>
        <w:t>Mertxe</w:t>
      </w:r>
      <w:proofErr w:type="spellEnd"/>
      <w:r w:rsidRPr="003F575F">
        <w:rPr>
          <w:rFonts w:ascii="Arial" w:eastAsia="Times New Roman" w:hAnsi="Arial" w:cs="Arial"/>
          <w:color w:val="000000"/>
          <w:sz w:val="24"/>
          <w:szCs w:val="24"/>
          <w:lang w:eastAsia="es-ES"/>
        </w:rPr>
        <w:t xml:space="preserve"> Aizpurúa (EH-Bildu): afirmó que la Transición española fue "un fraude" que sustentó un "pacto de impunidad" y puso en duda- a lo largo de todo su discurso- la democracia, el Estado de Derecho y la Constitución que emanaron de ese histórico proceso. </w:t>
      </w:r>
      <w:r w:rsidR="001440C1" w:rsidRPr="00C32B9B">
        <w:rPr>
          <w:rFonts w:ascii="Arial" w:eastAsia="Times New Roman" w:hAnsi="Arial" w:cs="Arial"/>
          <w:color w:val="000000"/>
          <w:sz w:val="24"/>
          <w:szCs w:val="24"/>
          <w:lang w:eastAsia="es-ES"/>
        </w:rPr>
        <w:t xml:space="preserve">Acusó </w:t>
      </w:r>
      <w:r w:rsidRPr="00C32B9B">
        <w:rPr>
          <w:rFonts w:ascii="Arial" w:eastAsia="Times New Roman" w:hAnsi="Arial" w:cs="Arial"/>
          <w:color w:val="000000"/>
          <w:sz w:val="24"/>
          <w:szCs w:val="24"/>
          <w:lang w:eastAsia="es-ES"/>
        </w:rPr>
        <w:t xml:space="preserve">al Rey Felipe VI de autoritarismo, concretamente de "apelar a la conformación de un bloque político y mediático capaz de profundizar en la contrarreforma autoritaria", por defender la unidad de España en octubre de 2017. </w:t>
      </w:r>
    </w:p>
    <w:p w:rsidR="003F575F" w:rsidRPr="003F575F" w:rsidRDefault="003F575F" w:rsidP="003F575F">
      <w:pPr>
        <w:pStyle w:val="Prrafodelista"/>
        <w:spacing w:after="0" w:line="240" w:lineRule="auto"/>
        <w:jc w:val="both"/>
        <w:rPr>
          <w:rFonts w:ascii="Arial" w:eastAsia="Times New Roman" w:hAnsi="Arial" w:cs="Arial"/>
          <w:color w:val="000000"/>
          <w:sz w:val="24"/>
          <w:szCs w:val="24"/>
          <w:lang w:eastAsia="es-ES"/>
        </w:rPr>
      </w:pPr>
    </w:p>
    <w:p w:rsidR="003F575F" w:rsidRPr="003F575F" w:rsidRDefault="003F575F" w:rsidP="003F575F">
      <w:pPr>
        <w:pStyle w:val="Prrafodelista"/>
        <w:numPr>
          <w:ilvl w:val="0"/>
          <w:numId w:val="4"/>
        </w:numPr>
        <w:tabs>
          <w:tab w:val="left" w:pos="0"/>
        </w:tabs>
        <w:spacing w:after="0" w:line="240" w:lineRule="auto"/>
        <w:jc w:val="both"/>
        <w:rPr>
          <w:rFonts w:ascii="Arial" w:eastAsia="Times New Roman" w:hAnsi="Arial" w:cs="Arial"/>
          <w:color w:val="000000"/>
          <w:sz w:val="24"/>
          <w:szCs w:val="24"/>
          <w:lang w:eastAsia="es-ES"/>
        </w:rPr>
      </w:pPr>
      <w:r w:rsidRPr="003F575F">
        <w:rPr>
          <w:rFonts w:ascii="Arial" w:eastAsia="Times New Roman" w:hAnsi="Arial" w:cs="Arial"/>
          <w:color w:val="000000"/>
          <w:sz w:val="24"/>
          <w:szCs w:val="24"/>
          <w:lang w:eastAsia="es-ES"/>
        </w:rPr>
        <w:t xml:space="preserve">Aitor Esteban (PNV): expuso la necesidad acometer "un diálogo que desemboque de manera pactada en un acuerdo que modifique en su caso el ordenamiento jurídico y sea ratificado por la ciudadanía". </w:t>
      </w:r>
    </w:p>
    <w:p w:rsidR="003F575F" w:rsidRPr="003F575F" w:rsidRDefault="003F575F" w:rsidP="003F575F">
      <w:pPr>
        <w:pStyle w:val="Prrafodelista"/>
        <w:tabs>
          <w:tab w:val="left" w:pos="0"/>
        </w:tabs>
        <w:spacing w:after="0" w:line="240" w:lineRule="auto"/>
        <w:jc w:val="both"/>
        <w:rPr>
          <w:rFonts w:ascii="Arial" w:eastAsia="Times New Roman" w:hAnsi="Arial" w:cs="Arial"/>
          <w:color w:val="000000"/>
          <w:sz w:val="24"/>
          <w:szCs w:val="24"/>
          <w:lang w:eastAsia="es-ES"/>
        </w:rPr>
      </w:pPr>
    </w:p>
    <w:p w:rsidR="003F575F" w:rsidRPr="003F575F" w:rsidRDefault="003F575F" w:rsidP="003F575F">
      <w:pPr>
        <w:pStyle w:val="Prrafodelista"/>
        <w:numPr>
          <w:ilvl w:val="0"/>
          <w:numId w:val="4"/>
        </w:numPr>
        <w:tabs>
          <w:tab w:val="left" w:pos="0"/>
        </w:tabs>
        <w:spacing w:after="0" w:line="240" w:lineRule="auto"/>
        <w:jc w:val="both"/>
        <w:rPr>
          <w:rFonts w:ascii="Arial" w:eastAsia="Times New Roman" w:hAnsi="Arial" w:cs="Arial"/>
          <w:b/>
          <w:sz w:val="24"/>
          <w:szCs w:val="24"/>
          <w:lang w:eastAsia="es-ES"/>
        </w:rPr>
      </w:pPr>
      <w:r w:rsidRPr="003F575F">
        <w:rPr>
          <w:rFonts w:ascii="Arial" w:eastAsia="Times New Roman" w:hAnsi="Arial" w:cs="Arial"/>
          <w:color w:val="000000"/>
          <w:sz w:val="24"/>
          <w:szCs w:val="24"/>
          <w:lang w:eastAsia="es-ES"/>
        </w:rPr>
        <w:t xml:space="preserve">Montse </w:t>
      </w:r>
      <w:proofErr w:type="spellStart"/>
      <w:r w:rsidRPr="003F575F">
        <w:rPr>
          <w:rFonts w:ascii="Arial" w:eastAsia="Times New Roman" w:hAnsi="Arial" w:cs="Arial"/>
          <w:color w:val="000000"/>
          <w:sz w:val="24"/>
          <w:szCs w:val="24"/>
          <w:lang w:eastAsia="es-ES"/>
        </w:rPr>
        <w:t>Bassa</w:t>
      </w:r>
      <w:proofErr w:type="spellEnd"/>
      <w:r w:rsidRPr="003F575F">
        <w:rPr>
          <w:rFonts w:ascii="Arial" w:eastAsia="Times New Roman" w:hAnsi="Arial" w:cs="Arial"/>
          <w:color w:val="000000"/>
          <w:sz w:val="24"/>
          <w:szCs w:val="24"/>
          <w:lang w:eastAsia="es-ES"/>
        </w:rPr>
        <w:t xml:space="preserve"> (ERC): </w:t>
      </w:r>
      <w:r w:rsidRPr="003F575F">
        <w:rPr>
          <w:rFonts w:ascii="Arial" w:hAnsi="Arial" w:cs="Arial"/>
          <w:spacing w:val="6"/>
          <w:sz w:val="24"/>
          <w:szCs w:val="24"/>
          <w:shd w:val="clear" w:color="auto" w:fill="FFFFFF"/>
        </w:rPr>
        <w:t>Dirigiéndose al Sr. Pedro Sánchez le preguntó: "¿Cree que me importa la gobernabilidad de España? </w:t>
      </w:r>
      <w:r w:rsidRPr="003F575F">
        <w:rPr>
          <w:rStyle w:val="Textoennegrita"/>
          <w:rFonts w:ascii="Arial" w:hAnsi="Arial" w:cs="Arial"/>
          <w:spacing w:val="6"/>
          <w:sz w:val="24"/>
          <w:szCs w:val="24"/>
          <w:bdr w:val="none" w:sz="0" w:space="0" w:color="auto" w:frame="1"/>
          <w:shd w:val="clear" w:color="auto" w:fill="FFFFFF"/>
        </w:rPr>
        <w:t>Me importa un comino</w:t>
      </w:r>
      <w:r w:rsidRPr="003F575F">
        <w:rPr>
          <w:rFonts w:ascii="Arial" w:hAnsi="Arial" w:cs="Arial"/>
          <w:spacing w:val="6"/>
          <w:sz w:val="24"/>
          <w:szCs w:val="24"/>
          <w:shd w:val="clear" w:color="auto" w:fill="FFFFFF"/>
        </w:rPr>
        <w:t xml:space="preserve">". </w:t>
      </w: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3F575F" w:rsidRDefault="003F575F" w:rsidP="00EF48A1">
      <w:pPr>
        <w:spacing w:after="0" w:line="240" w:lineRule="auto"/>
        <w:ind w:firstLine="360"/>
        <w:jc w:val="both"/>
        <w:rPr>
          <w:rFonts w:ascii="Arial" w:eastAsia="Times New Roman" w:hAnsi="Arial" w:cs="Arial"/>
          <w:b/>
          <w:color w:val="000000"/>
          <w:sz w:val="24"/>
          <w:szCs w:val="24"/>
          <w:lang w:eastAsia="es-ES"/>
        </w:rPr>
      </w:pPr>
      <w:r w:rsidRPr="003F575F">
        <w:rPr>
          <w:rFonts w:ascii="Arial" w:eastAsia="Times New Roman" w:hAnsi="Arial" w:cs="Arial"/>
          <w:color w:val="000000"/>
          <w:sz w:val="24"/>
          <w:szCs w:val="24"/>
          <w:lang w:eastAsia="es-ES"/>
        </w:rPr>
        <w:t xml:space="preserve">Y ante todas estas intervenciones </w:t>
      </w:r>
      <w:r w:rsidRPr="003F575F">
        <w:rPr>
          <w:rFonts w:ascii="Arial" w:eastAsia="Times New Roman" w:hAnsi="Arial" w:cs="Arial"/>
          <w:b/>
          <w:color w:val="000000"/>
          <w:sz w:val="24"/>
          <w:szCs w:val="24"/>
          <w:lang w:eastAsia="es-ES"/>
        </w:rPr>
        <w:t>el PSOE y Pedro Sánchez guardaron silencio y no</w:t>
      </w:r>
      <w:r w:rsidRPr="003F575F">
        <w:rPr>
          <w:rFonts w:ascii="Arial" w:eastAsia="Times New Roman" w:hAnsi="Arial" w:cs="Arial"/>
          <w:color w:val="000000"/>
          <w:sz w:val="24"/>
          <w:szCs w:val="24"/>
          <w:lang w:eastAsia="es-ES"/>
        </w:rPr>
        <w:t xml:space="preserve"> </w:t>
      </w:r>
      <w:r w:rsidRPr="003F575F">
        <w:rPr>
          <w:rFonts w:ascii="Arial" w:eastAsia="Times New Roman" w:hAnsi="Arial" w:cs="Arial"/>
          <w:b/>
          <w:color w:val="000000"/>
          <w:sz w:val="24"/>
          <w:szCs w:val="24"/>
          <w:lang w:eastAsia="es-ES"/>
        </w:rPr>
        <w:t xml:space="preserve">defendieron de manera inequívoca a su Majestad el Rey, nuestro Estado Derecho, nuestra Constitución ni nuestra democracia. </w:t>
      </w:r>
    </w:p>
    <w:p w:rsidR="003F575F" w:rsidRPr="003F575F" w:rsidRDefault="003F575F" w:rsidP="003F575F">
      <w:pPr>
        <w:spacing w:after="0" w:line="240" w:lineRule="auto"/>
        <w:jc w:val="both"/>
        <w:rPr>
          <w:rFonts w:ascii="Arial" w:eastAsia="Times New Roman" w:hAnsi="Arial" w:cs="Arial"/>
          <w:color w:val="000000"/>
          <w:sz w:val="24"/>
          <w:szCs w:val="24"/>
          <w:lang w:eastAsia="es-ES"/>
        </w:rPr>
      </w:pPr>
    </w:p>
    <w:p w:rsidR="003F575F" w:rsidRPr="003F575F" w:rsidRDefault="003F575F" w:rsidP="00EF48A1">
      <w:pPr>
        <w:ind w:firstLine="708"/>
        <w:jc w:val="both"/>
        <w:rPr>
          <w:rFonts w:ascii="Arial" w:hAnsi="Arial" w:cs="Arial"/>
          <w:sz w:val="24"/>
          <w:szCs w:val="24"/>
        </w:rPr>
      </w:pPr>
      <w:r w:rsidRPr="003F575F">
        <w:rPr>
          <w:rFonts w:ascii="Arial" w:hAnsi="Arial" w:cs="Arial"/>
          <w:color w:val="000000"/>
          <w:sz w:val="24"/>
          <w:szCs w:val="24"/>
        </w:rPr>
        <w:t>Ante la gravedad de estos acuerdos y de las afirmaciones realizadas por Pedro Sánchez,</w:t>
      </w:r>
      <w:r w:rsidRPr="003F575F">
        <w:rPr>
          <w:rFonts w:ascii="Arial" w:hAnsi="Arial" w:cs="Arial"/>
          <w:sz w:val="24"/>
          <w:szCs w:val="24"/>
        </w:rPr>
        <w:t xml:space="preserve"> el Grupo Popular en el Ayuntamiento de </w:t>
      </w:r>
      <w:r w:rsidR="001440C1">
        <w:rPr>
          <w:rFonts w:ascii="Arial" w:hAnsi="Arial" w:cs="Arial"/>
          <w:sz w:val="24"/>
          <w:szCs w:val="24"/>
        </w:rPr>
        <w:t>Burgos</w:t>
      </w:r>
      <w:r w:rsidRPr="003F575F">
        <w:rPr>
          <w:rFonts w:ascii="Arial" w:hAnsi="Arial" w:cs="Arial"/>
          <w:sz w:val="24"/>
          <w:szCs w:val="24"/>
        </w:rPr>
        <w:t>, presenta la siguiente:</w:t>
      </w:r>
    </w:p>
    <w:p w:rsidR="003F575F" w:rsidRPr="003F575F" w:rsidRDefault="003F575F" w:rsidP="003F575F">
      <w:pPr>
        <w:autoSpaceDE w:val="0"/>
        <w:autoSpaceDN w:val="0"/>
        <w:adjustRightInd w:val="0"/>
        <w:spacing w:after="0" w:line="276" w:lineRule="auto"/>
        <w:jc w:val="both"/>
        <w:rPr>
          <w:rFonts w:ascii="Arial" w:hAnsi="Arial" w:cs="Arial"/>
          <w:sz w:val="24"/>
          <w:szCs w:val="24"/>
        </w:rPr>
      </w:pPr>
    </w:p>
    <w:p w:rsidR="003F575F" w:rsidRPr="003F575F" w:rsidRDefault="003F575F" w:rsidP="003F575F">
      <w:pPr>
        <w:autoSpaceDE w:val="0"/>
        <w:autoSpaceDN w:val="0"/>
        <w:adjustRightInd w:val="0"/>
        <w:spacing w:after="0" w:line="276" w:lineRule="auto"/>
        <w:jc w:val="center"/>
        <w:rPr>
          <w:rFonts w:ascii="Arial" w:hAnsi="Arial" w:cs="Arial"/>
          <w:b/>
          <w:bCs/>
          <w:sz w:val="24"/>
          <w:szCs w:val="24"/>
        </w:rPr>
      </w:pPr>
      <w:r w:rsidRPr="003F575F">
        <w:rPr>
          <w:rFonts w:ascii="Arial" w:hAnsi="Arial" w:cs="Arial"/>
          <w:b/>
          <w:bCs/>
          <w:sz w:val="24"/>
          <w:szCs w:val="24"/>
        </w:rPr>
        <w:t>PROPUESTA DE ACUERDO</w:t>
      </w:r>
    </w:p>
    <w:p w:rsidR="003F575F" w:rsidRPr="003F575F" w:rsidRDefault="003F575F" w:rsidP="003F575F">
      <w:pPr>
        <w:autoSpaceDE w:val="0"/>
        <w:autoSpaceDN w:val="0"/>
        <w:adjustRightInd w:val="0"/>
        <w:spacing w:after="0" w:line="276" w:lineRule="auto"/>
        <w:jc w:val="center"/>
        <w:rPr>
          <w:rFonts w:ascii="Arial" w:hAnsi="Arial" w:cs="Arial"/>
          <w:b/>
          <w:bCs/>
          <w:sz w:val="24"/>
          <w:szCs w:val="24"/>
        </w:rPr>
      </w:pPr>
    </w:p>
    <w:p w:rsidR="003F575F" w:rsidRDefault="003F575F" w:rsidP="003F575F">
      <w:pPr>
        <w:pStyle w:val="xp3"/>
        <w:numPr>
          <w:ilvl w:val="0"/>
          <w:numId w:val="5"/>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Instar al Presidente del Gobierno a romper sus acuerdos con ERC y Bildu. </w:t>
      </w:r>
    </w:p>
    <w:p w:rsidR="00C32B9B" w:rsidRPr="003F575F" w:rsidRDefault="00C32B9B" w:rsidP="00C32B9B">
      <w:pPr>
        <w:pStyle w:val="xp3"/>
        <w:spacing w:before="0" w:beforeAutospacing="0" w:after="0" w:afterAutospacing="0"/>
        <w:ind w:left="720"/>
        <w:jc w:val="both"/>
        <w:rPr>
          <w:rStyle w:val="xs2"/>
          <w:rFonts w:ascii="Arial" w:hAnsi="Arial" w:cs="Arial"/>
          <w:color w:val="000000"/>
        </w:rPr>
      </w:pPr>
    </w:p>
    <w:p w:rsidR="003F575F" w:rsidRPr="003F575F" w:rsidRDefault="003F575F" w:rsidP="003F575F">
      <w:pPr>
        <w:pStyle w:val="xp3"/>
        <w:numPr>
          <w:ilvl w:val="0"/>
          <w:numId w:val="5"/>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Instar a todos los grupos parlamentarios del Congreso de los Diputados a que sus diputados, como legítimos representantes de todos los españoles, soliciten la comparecencia del Sr. Sánchez para ser interpelado sobre los siguientes aspectos: </w:t>
      </w:r>
    </w:p>
    <w:p w:rsidR="003F575F" w:rsidRDefault="003F575F" w:rsidP="003F575F">
      <w:pPr>
        <w:pStyle w:val="xp3"/>
        <w:spacing w:before="0" w:beforeAutospacing="0" w:after="0" w:afterAutospacing="0"/>
        <w:ind w:left="720"/>
        <w:jc w:val="both"/>
        <w:rPr>
          <w:rStyle w:val="xs2"/>
          <w:rFonts w:ascii="Arial" w:hAnsi="Arial" w:cs="Arial"/>
          <w:color w:val="000000"/>
        </w:rPr>
      </w:pPr>
    </w:p>
    <w:p w:rsidR="001440C1" w:rsidRDefault="001440C1" w:rsidP="003F575F">
      <w:pPr>
        <w:pStyle w:val="xp3"/>
        <w:spacing w:before="0" w:beforeAutospacing="0" w:after="0" w:afterAutospacing="0"/>
        <w:ind w:left="720"/>
        <w:jc w:val="both"/>
        <w:rPr>
          <w:rStyle w:val="xs2"/>
          <w:rFonts w:ascii="Arial" w:hAnsi="Arial" w:cs="Arial"/>
          <w:color w:val="000000"/>
        </w:rPr>
      </w:pPr>
    </w:p>
    <w:p w:rsidR="001440C1" w:rsidRDefault="001440C1" w:rsidP="003F575F">
      <w:pPr>
        <w:pStyle w:val="xp3"/>
        <w:spacing w:before="0" w:beforeAutospacing="0" w:after="0" w:afterAutospacing="0"/>
        <w:ind w:left="720"/>
        <w:jc w:val="both"/>
        <w:rPr>
          <w:rStyle w:val="xs2"/>
          <w:rFonts w:ascii="Arial" w:hAnsi="Arial" w:cs="Arial"/>
          <w:color w:val="000000"/>
        </w:rPr>
      </w:pPr>
    </w:p>
    <w:p w:rsidR="00C32B9B" w:rsidRDefault="00C32B9B" w:rsidP="003F575F">
      <w:pPr>
        <w:pStyle w:val="xp3"/>
        <w:spacing w:before="0" w:beforeAutospacing="0" w:after="0" w:afterAutospacing="0"/>
        <w:ind w:left="720"/>
        <w:jc w:val="both"/>
        <w:rPr>
          <w:rStyle w:val="xs2"/>
          <w:rFonts w:ascii="Arial" w:hAnsi="Arial" w:cs="Arial"/>
          <w:color w:val="000000"/>
        </w:rPr>
      </w:pPr>
    </w:p>
    <w:p w:rsidR="001440C1" w:rsidRDefault="001440C1" w:rsidP="003F575F">
      <w:pPr>
        <w:pStyle w:val="xp3"/>
        <w:spacing w:before="0" w:beforeAutospacing="0" w:after="0" w:afterAutospacing="0"/>
        <w:ind w:left="720"/>
        <w:jc w:val="both"/>
        <w:rPr>
          <w:rStyle w:val="xs2"/>
          <w:rFonts w:ascii="Arial" w:hAnsi="Arial" w:cs="Arial"/>
          <w:color w:val="000000"/>
        </w:rPr>
      </w:pPr>
    </w:p>
    <w:p w:rsidR="001440C1" w:rsidRPr="003F575F" w:rsidRDefault="001440C1" w:rsidP="003F575F">
      <w:pPr>
        <w:pStyle w:val="xp3"/>
        <w:spacing w:before="0" w:beforeAutospacing="0" w:after="0" w:afterAutospacing="0"/>
        <w:ind w:left="720"/>
        <w:jc w:val="both"/>
        <w:rPr>
          <w:rStyle w:val="xs2"/>
          <w:rFonts w:ascii="Arial" w:hAnsi="Arial" w:cs="Arial"/>
          <w:color w:val="000000"/>
        </w:rPr>
      </w:pPr>
    </w:p>
    <w:p w:rsidR="003F575F" w:rsidRPr="003F575F" w:rsidRDefault="003F575F" w:rsidP="003F575F">
      <w:pPr>
        <w:pStyle w:val="xp3"/>
        <w:numPr>
          <w:ilvl w:val="0"/>
          <w:numId w:val="6"/>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si su afirmación de “dejar atrás la judicialización del conflicto" implica: </w:t>
      </w:r>
    </w:p>
    <w:p w:rsidR="003F575F" w:rsidRPr="003F575F" w:rsidRDefault="003F575F" w:rsidP="003F575F">
      <w:pPr>
        <w:pStyle w:val="xp3"/>
        <w:spacing w:before="0" w:beforeAutospacing="0" w:after="0" w:afterAutospacing="0"/>
        <w:ind w:left="1440"/>
        <w:jc w:val="both"/>
        <w:rPr>
          <w:rStyle w:val="xs2"/>
          <w:rFonts w:ascii="Arial" w:hAnsi="Arial" w:cs="Arial"/>
          <w:color w:val="000000"/>
        </w:rPr>
      </w:pPr>
    </w:p>
    <w:p w:rsidR="003F575F" w:rsidRPr="003F575F" w:rsidRDefault="003F575F" w:rsidP="003F575F">
      <w:pPr>
        <w:pStyle w:val="xp3"/>
        <w:numPr>
          <w:ilvl w:val="0"/>
          <w:numId w:val="7"/>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revertir políticamente las condenas que la justicia ha impuesto a los condenados por delito de sedición, entre otros, cuando en octubre de 2017 vulneraron la ley con el objetivo de romper nuestra nación. </w:t>
      </w:r>
    </w:p>
    <w:p w:rsidR="003F575F" w:rsidRPr="003F575F" w:rsidRDefault="003F575F" w:rsidP="003F575F">
      <w:pPr>
        <w:pStyle w:val="xp3"/>
        <w:spacing w:before="0" w:beforeAutospacing="0" w:after="0" w:afterAutospacing="0"/>
        <w:ind w:left="2160"/>
        <w:jc w:val="both"/>
        <w:rPr>
          <w:rStyle w:val="xs2"/>
          <w:rFonts w:ascii="Arial" w:hAnsi="Arial" w:cs="Arial"/>
          <w:color w:val="000000"/>
        </w:rPr>
      </w:pPr>
    </w:p>
    <w:p w:rsidR="003F575F" w:rsidRPr="003F575F" w:rsidRDefault="003F575F" w:rsidP="003F575F">
      <w:pPr>
        <w:pStyle w:val="xp3"/>
        <w:numPr>
          <w:ilvl w:val="0"/>
          <w:numId w:val="7"/>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no actuar con toda la fuerza de la ley y la Justicia españolas contra aquellos dirigentes políticos que, como Torra, ya han afirmado que desobedecerán las resoluciones judiciales y seguirán intentando lograr la independencia de Cataluña por cualquier vía. </w:t>
      </w:r>
    </w:p>
    <w:p w:rsidR="003F575F" w:rsidRPr="003F575F" w:rsidRDefault="003F575F" w:rsidP="003F575F">
      <w:pPr>
        <w:pStyle w:val="xp3"/>
        <w:spacing w:before="0" w:beforeAutospacing="0" w:after="0" w:afterAutospacing="0"/>
        <w:ind w:left="2160"/>
        <w:jc w:val="both"/>
        <w:rPr>
          <w:rStyle w:val="xs2"/>
          <w:rFonts w:ascii="Arial" w:hAnsi="Arial" w:cs="Arial"/>
          <w:color w:val="000000"/>
        </w:rPr>
      </w:pPr>
    </w:p>
    <w:p w:rsidR="003F575F" w:rsidRPr="003F575F" w:rsidRDefault="003F575F" w:rsidP="003F575F">
      <w:pPr>
        <w:pStyle w:val="xp3"/>
        <w:numPr>
          <w:ilvl w:val="0"/>
          <w:numId w:val="6"/>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si su afirmación de “que la ley no basta” supone abandonar la obligación de todo ciudadano, una obligación legal y moral que se amplifica en el caso de un cargo público, de denunciar delitos y comportamientos contrarios de la ley. </w:t>
      </w:r>
    </w:p>
    <w:p w:rsidR="003F575F" w:rsidRPr="003F575F" w:rsidRDefault="003F575F" w:rsidP="003F575F">
      <w:pPr>
        <w:pStyle w:val="xp3"/>
        <w:spacing w:before="0" w:beforeAutospacing="0" w:after="0" w:afterAutospacing="0"/>
        <w:ind w:left="1440"/>
        <w:jc w:val="both"/>
        <w:rPr>
          <w:rStyle w:val="xs2"/>
          <w:rFonts w:ascii="Arial" w:hAnsi="Arial" w:cs="Arial"/>
          <w:color w:val="000000"/>
        </w:rPr>
      </w:pPr>
    </w:p>
    <w:p w:rsidR="003F575F" w:rsidRPr="003F575F" w:rsidRDefault="003F575F" w:rsidP="003F575F">
      <w:pPr>
        <w:pStyle w:val="xp3"/>
        <w:numPr>
          <w:ilvl w:val="0"/>
          <w:numId w:val="6"/>
        </w:numPr>
        <w:spacing w:before="0" w:beforeAutospacing="0" w:after="0" w:afterAutospacing="0"/>
        <w:jc w:val="both"/>
        <w:rPr>
          <w:rFonts w:ascii="Arial" w:hAnsi="Arial" w:cs="Arial"/>
          <w:color w:val="000000"/>
        </w:rPr>
      </w:pPr>
      <w:r w:rsidRPr="003F575F">
        <w:rPr>
          <w:rStyle w:val="xs2"/>
          <w:rFonts w:ascii="Arial" w:hAnsi="Arial" w:cs="Arial"/>
          <w:color w:val="000000"/>
        </w:rPr>
        <w:t>como podrá cumplir lo establecido en los artículos 1.2 y 92.1 de nuestra Constitución ("la soberanía</w:t>
      </w:r>
      <w:r w:rsidRPr="003F575F">
        <w:rPr>
          <w:rFonts w:ascii="Arial" w:hAnsi="Arial" w:cs="Arial"/>
        </w:rPr>
        <w:t xml:space="preserve"> reside en el pueblo español" y "las decisiones políticas de especial trascendencia podrán ser sometidas a referéndum consultivo de todos los ciudadanos") </w:t>
      </w:r>
      <w:r w:rsidRPr="003F575F">
        <w:rPr>
          <w:rStyle w:val="xs2"/>
          <w:rFonts w:ascii="Arial" w:hAnsi="Arial" w:cs="Arial"/>
          <w:color w:val="000000"/>
        </w:rPr>
        <w:t xml:space="preserve"> cuando en su acuerdo con el PNV una parte de España ha decidido sobre las competencias (en este caso de tráfico) de otra autonomía (en este caso Navarra) y ha acordado con ERC "una </w:t>
      </w:r>
      <w:r w:rsidRPr="003F575F">
        <w:rPr>
          <w:rFonts w:ascii="Arial" w:hAnsi="Arial" w:cs="Arial"/>
        </w:rPr>
        <w:t xml:space="preserve">consulta a la ciudadanía de Catalunya- no a todos los españoles-  para validar las medidas en que se materialicen los acuerdos a los que llegue la mesa bilateral  entre el gobierno de España y el </w:t>
      </w:r>
      <w:proofErr w:type="spellStart"/>
      <w:r w:rsidRPr="003F575F">
        <w:rPr>
          <w:rFonts w:ascii="Arial" w:hAnsi="Arial" w:cs="Arial"/>
        </w:rPr>
        <w:t>govern</w:t>
      </w:r>
      <w:proofErr w:type="spellEnd"/>
      <w:r w:rsidRPr="003F575F">
        <w:rPr>
          <w:rFonts w:ascii="Arial" w:hAnsi="Arial" w:cs="Arial"/>
        </w:rPr>
        <w:t xml:space="preserve"> de a Catalunya".</w:t>
      </w:r>
    </w:p>
    <w:p w:rsidR="003F575F" w:rsidRPr="003F575F" w:rsidRDefault="003F575F" w:rsidP="003F575F">
      <w:pPr>
        <w:pStyle w:val="xp3"/>
        <w:spacing w:before="0" w:beforeAutospacing="0" w:after="0" w:afterAutospacing="0"/>
        <w:ind w:left="1440"/>
        <w:jc w:val="both"/>
        <w:rPr>
          <w:rStyle w:val="xs2"/>
          <w:rFonts w:ascii="Arial" w:hAnsi="Arial" w:cs="Arial"/>
          <w:color w:val="000000"/>
        </w:rPr>
      </w:pPr>
    </w:p>
    <w:p w:rsidR="003F575F" w:rsidRDefault="003F575F" w:rsidP="003F575F">
      <w:pPr>
        <w:pStyle w:val="Prrafodelista"/>
        <w:numPr>
          <w:ilvl w:val="0"/>
          <w:numId w:val="6"/>
        </w:numPr>
        <w:spacing w:after="0" w:line="259" w:lineRule="auto"/>
        <w:jc w:val="both"/>
        <w:rPr>
          <w:rStyle w:val="xs2"/>
          <w:rFonts w:ascii="Arial" w:hAnsi="Arial" w:cs="Arial"/>
          <w:color w:val="000000"/>
          <w:sz w:val="24"/>
          <w:szCs w:val="24"/>
        </w:rPr>
      </w:pPr>
      <w:r w:rsidRPr="003F575F">
        <w:rPr>
          <w:rStyle w:val="xs2"/>
          <w:rFonts w:ascii="Arial" w:hAnsi="Arial" w:cs="Arial"/>
          <w:color w:val="000000"/>
          <w:sz w:val="24"/>
          <w:szCs w:val="24"/>
        </w:rPr>
        <w:t>si cuando anunció un "nuevo tiempo para España" se debe a que su gobierno pretende cambiar nuestra Constitución (y con ella nuestro sistema político y los principios básicos de nuestra democracia) de manera subrepticia, sin seguir los cauces previstos en los artículos 166 y siguientes de nuestra Carta Magna y sin que puedan opinar todos los españoles.</w:t>
      </w:r>
    </w:p>
    <w:p w:rsidR="003F575F" w:rsidRPr="003F575F" w:rsidRDefault="003F575F" w:rsidP="003F575F">
      <w:pPr>
        <w:pStyle w:val="Prrafodelista"/>
        <w:spacing w:after="0"/>
        <w:ind w:left="1440"/>
        <w:jc w:val="both"/>
        <w:rPr>
          <w:rStyle w:val="xs2"/>
          <w:rFonts w:ascii="Arial" w:hAnsi="Arial" w:cs="Arial"/>
          <w:color w:val="000000"/>
          <w:sz w:val="24"/>
          <w:szCs w:val="24"/>
        </w:rPr>
      </w:pPr>
    </w:p>
    <w:p w:rsidR="003F575F" w:rsidRPr="003F575F" w:rsidRDefault="003F575F" w:rsidP="003F575F">
      <w:pPr>
        <w:pStyle w:val="xp3"/>
        <w:numPr>
          <w:ilvl w:val="0"/>
          <w:numId w:val="6"/>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si su afirmación de que "se aplicará un cordón sanitario a las ideas" y su intención de poner en marcha una estrategia nacional de lucha contra la desinformación significará un control por parte del gobierno de los medios de comunicación (puesto que el Sr. Iglesias considera que "la existencia de medios de comunicación privados ataca la libertad de expresión") y la exclusión del debate de aquellos que discrepen del gobierno. </w:t>
      </w:r>
    </w:p>
    <w:p w:rsidR="003F575F" w:rsidRPr="003F575F" w:rsidRDefault="003F575F" w:rsidP="003F575F">
      <w:pPr>
        <w:pStyle w:val="xp3"/>
        <w:spacing w:before="0" w:beforeAutospacing="0" w:after="0" w:afterAutospacing="0"/>
        <w:ind w:left="1440"/>
        <w:jc w:val="both"/>
        <w:rPr>
          <w:rStyle w:val="xs2"/>
          <w:rFonts w:ascii="Arial" w:hAnsi="Arial" w:cs="Arial"/>
          <w:color w:val="000000"/>
        </w:rPr>
      </w:pPr>
    </w:p>
    <w:p w:rsidR="003F575F" w:rsidRPr="003F575F" w:rsidRDefault="003F575F" w:rsidP="003F575F">
      <w:pPr>
        <w:pStyle w:val="xp3"/>
        <w:numPr>
          <w:ilvl w:val="0"/>
          <w:numId w:val="6"/>
        </w:numPr>
        <w:spacing w:before="0" w:beforeAutospacing="0" w:after="0" w:afterAutospacing="0"/>
        <w:jc w:val="both"/>
        <w:rPr>
          <w:rStyle w:val="xs2"/>
          <w:rFonts w:ascii="Arial" w:hAnsi="Arial" w:cs="Arial"/>
          <w:color w:val="000000"/>
        </w:rPr>
      </w:pPr>
      <w:r w:rsidRPr="003F575F">
        <w:rPr>
          <w:rStyle w:val="xs2"/>
          <w:rFonts w:ascii="Arial" w:hAnsi="Arial" w:cs="Arial"/>
          <w:color w:val="000000"/>
        </w:rPr>
        <w:t xml:space="preserve">si su intención de derogar la LOMCE lleva implícita la eliminación de la enseñanza concertada en nuestro país (tal y como el Sr. Iglesias ha propuesto en diversas ocasiones) y la supresión de la libertad de los padres, reconocida en la Constitución y avalada por diferentes sentencias del TC, de elegir aquel modelo educativo que mejor se adapte a sus creencias y forma de vida. </w:t>
      </w:r>
    </w:p>
    <w:p w:rsidR="001440C1" w:rsidRDefault="001440C1" w:rsidP="003F575F">
      <w:pPr>
        <w:pStyle w:val="xp3"/>
        <w:spacing w:before="0" w:beforeAutospacing="0" w:after="0" w:afterAutospacing="0"/>
        <w:ind w:left="1440"/>
        <w:jc w:val="both"/>
        <w:rPr>
          <w:rStyle w:val="xs2"/>
          <w:rFonts w:ascii="Arial" w:hAnsi="Arial" w:cs="Arial"/>
          <w:color w:val="000000"/>
        </w:rPr>
      </w:pPr>
    </w:p>
    <w:p w:rsidR="001440C1" w:rsidRDefault="001440C1" w:rsidP="003F575F">
      <w:pPr>
        <w:pStyle w:val="xp3"/>
        <w:spacing w:before="0" w:beforeAutospacing="0" w:after="0" w:afterAutospacing="0"/>
        <w:ind w:left="1440"/>
        <w:jc w:val="both"/>
        <w:rPr>
          <w:rStyle w:val="xs2"/>
          <w:rFonts w:ascii="Arial" w:hAnsi="Arial" w:cs="Arial"/>
          <w:color w:val="000000"/>
        </w:rPr>
      </w:pPr>
    </w:p>
    <w:p w:rsidR="001440C1" w:rsidRDefault="001440C1" w:rsidP="003F575F">
      <w:pPr>
        <w:pStyle w:val="xp3"/>
        <w:spacing w:before="0" w:beforeAutospacing="0" w:after="0" w:afterAutospacing="0"/>
        <w:ind w:left="1440"/>
        <w:jc w:val="both"/>
        <w:rPr>
          <w:rStyle w:val="xs2"/>
          <w:rFonts w:ascii="Arial" w:hAnsi="Arial" w:cs="Arial"/>
          <w:color w:val="000000"/>
        </w:rPr>
      </w:pPr>
    </w:p>
    <w:p w:rsidR="001440C1" w:rsidRPr="003F575F" w:rsidRDefault="001440C1" w:rsidP="003F575F">
      <w:pPr>
        <w:pStyle w:val="xp3"/>
        <w:spacing w:before="0" w:beforeAutospacing="0" w:after="0" w:afterAutospacing="0"/>
        <w:ind w:left="1440"/>
        <w:jc w:val="both"/>
        <w:rPr>
          <w:rStyle w:val="xs2"/>
          <w:rFonts w:ascii="Arial" w:hAnsi="Arial" w:cs="Arial"/>
          <w:color w:val="000000"/>
        </w:rPr>
      </w:pPr>
    </w:p>
    <w:p w:rsidR="003F575F" w:rsidRPr="003F575F" w:rsidRDefault="003F575F" w:rsidP="003F575F">
      <w:pPr>
        <w:pStyle w:val="xp3"/>
        <w:numPr>
          <w:ilvl w:val="0"/>
          <w:numId w:val="5"/>
        </w:numPr>
        <w:spacing w:before="0" w:beforeAutospacing="0" w:after="0" w:afterAutospacing="0"/>
        <w:jc w:val="both"/>
        <w:rPr>
          <w:rFonts w:ascii="Arial" w:hAnsi="Arial" w:cs="Arial"/>
          <w:color w:val="000000"/>
        </w:rPr>
      </w:pPr>
      <w:r w:rsidRPr="003F575F">
        <w:rPr>
          <w:rStyle w:val="xs2"/>
          <w:rFonts w:ascii="Arial" w:hAnsi="Arial" w:cs="Arial"/>
          <w:color w:val="000000"/>
        </w:rPr>
        <w:t xml:space="preserve">Instar a todos los grupos parlamentarios del Congreso de los Diputados a que presenten una moción para rechazar la actuación del Presidente del Gobierno. Un presidente del Gobierno que ha pactado con </w:t>
      </w:r>
      <w:r w:rsidRPr="003F575F">
        <w:rPr>
          <w:rFonts w:ascii="Arial" w:hAnsi="Arial" w:cs="Arial"/>
          <w:color w:val="000000"/>
        </w:rPr>
        <w:t xml:space="preserve">aquellos partidos que buscan romper la unidad española y acabar con la democracia y el Estado de Derecho vigentes en nuestro país. </w:t>
      </w:r>
    </w:p>
    <w:p w:rsidR="003F575F" w:rsidRPr="003F575F" w:rsidRDefault="003F575F" w:rsidP="003F575F">
      <w:pPr>
        <w:pStyle w:val="xp3"/>
        <w:spacing w:before="0" w:beforeAutospacing="0" w:after="0" w:afterAutospacing="0"/>
        <w:ind w:left="720"/>
        <w:jc w:val="both"/>
        <w:rPr>
          <w:rFonts w:ascii="Arial" w:hAnsi="Arial" w:cs="Arial"/>
          <w:color w:val="000000"/>
        </w:rPr>
      </w:pPr>
    </w:p>
    <w:p w:rsidR="003F575F" w:rsidRDefault="003F575F" w:rsidP="001440C1">
      <w:pPr>
        <w:pStyle w:val="xp3"/>
        <w:numPr>
          <w:ilvl w:val="0"/>
          <w:numId w:val="5"/>
        </w:numPr>
        <w:spacing w:before="0" w:beforeAutospacing="0" w:after="0" w:afterAutospacing="0"/>
        <w:jc w:val="both"/>
        <w:rPr>
          <w:rFonts w:ascii="Arial" w:hAnsi="Arial" w:cs="Arial"/>
          <w:color w:val="000000"/>
        </w:rPr>
      </w:pPr>
      <w:r w:rsidRPr="003F575F">
        <w:rPr>
          <w:rFonts w:ascii="Arial" w:hAnsi="Arial" w:cs="Arial"/>
          <w:color w:val="000000"/>
        </w:rPr>
        <w:t xml:space="preserve">Trasladar este acuerdo a todos los grupos parlamentarios del Congreso de los Diputados y a la Comisión de Peticiones del Congreso en virtud del artículo 77 de la CE. </w:t>
      </w:r>
    </w:p>
    <w:p w:rsidR="001440C1" w:rsidRDefault="001440C1" w:rsidP="001440C1">
      <w:pPr>
        <w:pStyle w:val="Prrafodelista"/>
        <w:rPr>
          <w:rFonts w:ascii="Arial" w:hAnsi="Arial" w:cs="Arial"/>
          <w:color w:val="000000"/>
        </w:rPr>
      </w:pPr>
    </w:p>
    <w:p w:rsidR="001440C1" w:rsidRPr="001440C1" w:rsidRDefault="001440C1" w:rsidP="001440C1">
      <w:pPr>
        <w:pStyle w:val="xp3"/>
        <w:spacing w:before="0" w:beforeAutospacing="0" w:after="0" w:afterAutospacing="0"/>
        <w:ind w:left="720"/>
        <w:jc w:val="both"/>
        <w:rPr>
          <w:rFonts w:ascii="Arial" w:hAnsi="Arial" w:cs="Arial"/>
          <w:color w:val="000000"/>
        </w:rPr>
      </w:pPr>
    </w:p>
    <w:p w:rsidR="003F575F" w:rsidRPr="003F575F" w:rsidRDefault="003F575F" w:rsidP="001440C1">
      <w:pPr>
        <w:jc w:val="center"/>
        <w:rPr>
          <w:rFonts w:ascii="Arial" w:hAnsi="Arial" w:cs="Arial"/>
          <w:sz w:val="24"/>
          <w:szCs w:val="24"/>
        </w:rPr>
      </w:pPr>
      <w:r w:rsidRPr="003F575F">
        <w:rPr>
          <w:rFonts w:ascii="Arial" w:hAnsi="Arial" w:cs="Arial"/>
          <w:sz w:val="24"/>
          <w:szCs w:val="24"/>
        </w:rPr>
        <w:t>En Burgos</w:t>
      </w:r>
      <w:r>
        <w:rPr>
          <w:rFonts w:ascii="Arial" w:hAnsi="Arial" w:cs="Arial"/>
          <w:sz w:val="24"/>
          <w:szCs w:val="24"/>
        </w:rPr>
        <w:t>,</w:t>
      </w:r>
      <w:r w:rsidR="00B17D8D">
        <w:rPr>
          <w:rFonts w:ascii="Arial" w:hAnsi="Arial" w:cs="Arial"/>
          <w:sz w:val="24"/>
          <w:szCs w:val="24"/>
        </w:rPr>
        <w:t xml:space="preserve"> a 10 de enero de 2020</w:t>
      </w:r>
      <w:bookmarkStart w:id="0" w:name="_GoBack"/>
      <w:bookmarkEnd w:id="0"/>
    </w:p>
    <w:p w:rsidR="003F575F" w:rsidRPr="003F575F" w:rsidRDefault="003F575F" w:rsidP="003F575F">
      <w:pPr>
        <w:spacing w:line="276" w:lineRule="auto"/>
        <w:jc w:val="both"/>
        <w:rPr>
          <w:rFonts w:ascii="Arial" w:hAnsi="Arial" w:cs="Arial"/>
          <w:sz w:val="24"/>
          <w:szCs w:val="24"/>
        </w:rPr>
      </w:pPr>
    </w:p>
    <w:p w:rsidR="009A0432" w:rsidRDefault="009A0432" w:rsidP="009A0432">
      <w:pPr>
        <w:jc w:val="both"/>
        <w:rPr>
          <w:rFonts w:ascii="Arial" w:hAnsi="Arial" w:cs="Arial"/>
          <w:sz w:val="24"/>
          <w:szCs w:val="24"/>
        </w:rPr>
      </w:pPr>
    </w:p>
    <w:p w:rsidR="009A0432" w:rsidRDefault="009A0432" w:rsidP="009A0432">
      <w:pPr>
        <w:jc w:val="center"/>
        <w:rPr>
          <w:rFonts w:ascii="Arial" w:hAnsi="Arial" w:cs="Arial"/>
          <w:sz w:val="24"/>
          <w:szCs w:val="24"/>
        </w:rPr>
      </w:pPr>
      <w:r>
        <w:rPr>
          <w:rFonts w:ascii="Arial" w:hAnsi="Arial" w:cs="Arial"/>
          <w:sz w:val="24"/>
          <w:szCs w:val="24"/>
        </w:rPr>
        <w:t>El Portavoz del PP</w:t>
      </w:r>
    </w:p>
    <w:p w:rsidR="00FC6C88" w:rsidRPr="00B126F2" w:rsidRDefault="00FC6C88" w:rsidP="009A0432">
      <w:pPr>
        <w:jc w:val="center"/>
        <w:rPr>
          <w:rFonts w:ascii="Arial" w:hAnsi="Arial" w:cs="Arial"/>
          <w:sz w:val="24"/>
          <w:szCs w:val="24"/>
        </w:rPr>
      </w:pPr>
    </w:p>
    <w:p w:rsidR="009A0432" w:rsidRPr="00B126F2" w:rsidRDefault="009A0432" w:rsidP="009A0432">
      <w:pPr>
        <w:jc w:val="both"/>
        <w:rPr>
          <w:rFonts w:ascii="Arial" w:hAnsi="Arial" w:cs="Arial"/>
          <w:sz w:val="24"/>
          <w:szCs w:val="24"/>
        </w:rPr>
      </w:pPr>
    </w:p>
    <w:p w:rsidR="0054237C" w:rsidRDefault="009A0432" w:rsidP="0054237C">
      <w:pPr>
        <w:jc w:val="center"/>
        <w:rPr>
          <w:rFonts w:ascii="Arial" w:hAnsi="Arial" w:cs="Arial"/>
          <w:sz w:val="24"/>
          <w:szCs w:val="24"/>
        </w:rPr>
      </w:pPr>
      <w:r w:rsidRPr="00B126F2">
        <w:rPr>
          <w:rFonts w:ascii="Arial" w:hAnsi="Arial" w:cs="Arial"/>
          <w:sz w:val="24"/>
          <w:szCs w:val="24"/>
        </w:rPr>
        <w:t xml:space="preserve">Fdo.: </w:t>
      </w:r>
      <w:proofErr w:type="spellStart"/>
      <w:r w:rsidRPr="00B126F2">
        <w:rPr>
          <w:rFonts w:ascii="Arial" w:hAnsi="Arial" w:cs="Arial"/>
          <w:sz w:val="24"/>
          <w:szCs w:val="24"/>
        </w:rPr>
        <w:t>Fco</w:t>
      </w:r>
      <w:proofErr w:type="spellEnd"/>
      <w:r>
        <w:rPr>
          <w:rFonts w:ascii="Arial" w:hAnsi="Arial" w:cs="Arial"/>
          <w:sz w:val="24"/>
          <w:szCs w:val="24"/>
        </w:rPr>
        <w:t>.</w:t>
      </w:r>
      <w:r w:rsidRPr="00B126F2">
        <w:rPr>
          <w:rFonts w:ascii="Arial" w:hAnsi="Arial" w:cs="Arial"/>
          <w:sz w:val="24"/>
          <w:szCs w:val="24"/>
        </w:rPr>
        <w:t xml:space="preserve"> Javier Lacalle</w:t>
      </w:r>
    </w:p>
    <w:p w:rsidR="0054237C" w:rsidRDefault="0054237C"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Default="001440C1" w:rsidP="0054237C">
      <w:pPr>
        <w:jc w:val="center"/>
        <w:rPr>
          <w:rFonts w:ascii="Arial" w:hAnsi="Arial" w:cs="Arial"/>
          <w:sz w:val="24"/>
          <w:szCs w:val="24"/>
        </w:rPr>
      </w:pPr>
    </w:p>
    <w:p w:rsidR="001440C1" w:rsidRPr="00B126F2" w:rsidRDefault="001440C1" w:rsidP="0054237C">
      <w:pPr>
        <w:jc w:val="center"/>
        <w:rPr>
          <w:rFonts w:ascii="Arial" w:hAnsi="Arial" w:cs="Arial"/>
          <w:sz w:val="24"/>
          <w:szCs w:val="24"/>
        </w:rPr>
      </w:pPr>
    </w:p>
    <w:p w:rsidR="0054237C" w:rsidRDefault="0054237C" w:rsidP="0054237C">
      <w:pPr>
        <w:pStyle w:val="Prrafodelista"/>
        <w:spacing w:after="0" w:line="240" w:lineRule="auto"/>
        <w:ind w:left="1068"/>
        <w:jc w:val="both"/>
        <w:rPr>
          <w:rFonts w:ascii="Arial" w:hAnsi="Arial" w:cs="Arial"/>
          <w:b/>
          <w:sz w:val="28"/>
          <w:szCs w:val="28"/>
          <w:u w:val="single"/>
        </w:rPr>
      </w:pPr>
      <w:r>
        <w:rPr>
          <w:rFonts w:ascii="Arial" w:hAnsi="Arial" w:cs="Arial"/>
          <w:b/>
          <w:sz w:val="28"/>
          <w:szCs w:val="28"/>
          <w:u w:val="single"/>
        </w:rPr>
        <w:t>AL PLENO DEL EXCMO AYUNTAMIENTO DE BURGOS</w:t>
      </w:r>
    </w:p>
    <w:sectPr w:rsidR="0054237C" w:rsidSect="008E45B7">
      <w:headerReference w:type="default" r:id="rId8"/>
      <w:footerReference w:type="default" r:id="rId9"/>
      <w:pgSz w:w="11906" w:h="16838"/>
      <w:pgMar w:top="1418"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1DEC" w:rsidRDefault="008E1DEC" w:rsidP="00C8144C">
      <w:pPr>
        <w:spacing w:after="0" w:line="240" w:lineRule="auto"/>
      </w:pPr>
      <w:r>
        <w:separator/>
      </w:r>
    </w:p>
  </w:endnote>
  <w:endnote w:type="continuationSeparator" w:id="0">
    <w:p w:rsidR="008E1DEC" w:rsidRDefault="008E1DEC" w:rsidP="00C814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w:altName w:val="Arial"/>
    <w:panose1 w:val="00000000000000000000"/>
    <w:charset w:val="00"/>
    <w:family w:val="moder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393" w:rsidRDefault="000F7393">
    <w:pPr>
      <w:pStyle w:val="Piedepgina"/>
    </w:pPr>
  </w:p>
  <w:p w:rsidR="000F7393" w:rsidRPr="00903F7F" w:rsidRDefault="000F7393" w:rsidP="008C06AC">
    <w:pPr>
      <w:pStyle w:val="Piedepgina"/>
      <w:jc w:val="center"/>
      <w:rPr>
        <w:rFonts w:ascii="Gotham" w:hAnsi="Gotham"/>
        <w:b/>
        <w:color w:val="0066FF"/>
        <w:sz w:val="16"/>
        <w:szCs w:val="16"/>
      </w:rPr>
    </w:pPr>
    <w:r w:rsidRPr="00903F7F">
      <w:rPr>
        <w:rFonts w:ascii="Gotham" w:hAnsi="Gotham"/>
        <w:b/>
        <w:color w:val="0066FF"/>
        <w:sz w:val="16"/>
        <w:szCs w:val="16"/>
      </w:rPr>
      <w:t>GRUPO MUNICIPAL PARTIDO POPULAR</w:t>
    </w:r>
  </w:p>
  <w:p w:rsidR="000F7393" w:rsidRPr="00903F7F" w:rsidRDefault="000F7393" w:rsidP="008C06AC">
    <w:pPr>
      <w:pStyle w:val="Piedepgina"/>
      <w:jc w:val="center"/>
      <w:rPr>
        <w:rFonts w:ascii="Gotham" w:hAnsi="Gotham"/>
        <w:b/>
        <w:color w:val="0066FF"/>
        <w:sz w:val="16"/>
        <w:szCs w:val="16"/>
      </w:rPr>
    </w:pPr>
  </w:p>
  <w:p w:rsidR="000F7393" w:rsidRPr="00903F7F" w:rsidRDefault="000F7393" w:rsidP="008E45B7">
    <w:pPr>
      <w:pStyle w:val="Piedepgina"/>
      <w:spacing w:line="360" w:lineRule="auto"/>
      <w:jc w:val="center"/>
      <w:rPr>
        <w:rFonts w:ascii="Verdana" w:hAnsi="Verdana"/>
        <w:color w:val="686868"/>
        <w:sz w:val="16"/>
        <w:szCs w:val="16"/>
      </w:rPr>
    </w:pPr>
    <w:r w:rsidRPr="00903F7F">
      <w:rPr>
        <w:rFonts w:ascii="Verdana" w:hAnsi="Verdana"/>
        <w:color w:val="686868"/>
        <w:sz w:val="16"/>
        <w:szCs w:val="16"/>
      </w:rPr>
      <w:t xml:space="preserve">C/ Diego </w:t>
    </w:r>
    <w:proofErr w:type="spellStart"/>
    <w:r w:rsidRPr="00903F7F">
      <w:rPr>
        <w:rFonts w:ascii="Verdana" w:hAnsi="Verdana"/>
        <w:color w:val="686868"/>
        <w:sz w:val="16"/>
        <w:szCs w:val="16"/>
      </w:rPr>
      <w:t>Porcelos</w:t>
    </w:r>
    <w:proofErr w:type="spellEnd"/>
    <w:r w:rsidRPr="00903F7F">
      <w:rPr>
        <w:rFonts w:ascii="Verdana" w:hAnsi="Verdana"/>
        <w:color w:val="686868"/>
        <w:sz w:val="16"/>
        <w:szCs w:val="16"/>
      </w:rPr>
      <w:t xml:space="preserve"> 4, 2º09003 Burgos</w:t>
    </w:r>
  </w:p>
  <w:p w:rsidR="000F7393" w:rsidRPr="00903F7F" w:rsidRDefault="000F7393" w:rsidP="008E45B7">
    <w:pPr>
      <w:pStyle w:val="Piedepgina"/>
      <w:spacing w:line="360" w:lineRule="auto"/>
      <w:jc w:val="center"/>
      <w:rPr>
        <w:rFonts w:ascii="Verdana" w:hAnsi="Verdana"/>
        <w:b/>
        <w:color w:val="686868"/>
        <w:sz w:val="16"/>
        <w:szCs w:val="16"/>
        <w:lang w:val="en-US"/>
      </w:rPr>
    </w:pPr>
    <w:r w:rsidRPr="00903F7F">
      <w:rPr>
        <w:rFonts w:ascii="Verdana" w:hAnsi="Verdana"/>
        <w:b/>
        <w:color w:val="686868"/>
        <w:sz w:val="16"/>
        <w:szCs w:val="16"/>
        <w:lang w:val="en-US"/>
      </w:rPr>
      <w:t xml:space="preserve">947 288 800 Ext. 8608    Email: </w:t>
    </w:r>
    <w:hyperlink r:id="rId1" w:history="1">
      <w:r w:rsidR="007D1097" w:rsidRPr="00903F7F">
        <w:rPr>
          <w:rStyle w:val="Hipervnculo"/>
          <w:rFonts w:ascii="Verdana" w:hAnsi="Verdana"/>
          <w:b/>
          <w:sz w:val="16"/>
          <w:szCs w:val="16"/>
          <w:lang w:val="en-US"/>
        </w:rPr>
        <w:t>pp@aytoburgos.es</w:t>
      </w:r>
    </w:hyperlink>
  </w:p>
  <w:p w:rsidR="007D1097" w:rsidRPr="00903F7F" w:rsidRDefault="007D1097" w:rsidP="008E45B7">
    <w:pPr>
      <w:pStyle w:val="Piedepgina"/>
      <w:spacing w:line="360" w:lineRule="auto"/>
      <w:jc w:val="center"/>
      <w:rPr>
        <w:rFonts w:ascii="Verdana" w:hAnsi="Verdana"/>
        <w:color w:val="686868"/>
        <w:sz w:val="16"/>
        <w:szCs w:val="16"/>
        <w:lang w:val="en-US"/>
      </w:rPr>
    </w:pPr>
    <w:r w:rsidRPr="00903F7F">
      <w:rPr>
        <w:rFonts w:ascii="Verdana" w:hAnsi="Verdana"/>
        <w:color w:val="686868"/>
        <w:sz w:val="16"/>
        <w:szCs w:val="16"/>
        <w:lang w:val="en-US"/>
      </w:rPr>
      <w:t>CIF: V-09481201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1DEC" w:rsidRDefault="008E1DEC" w:rsidP="00C8144C">
      <w:pPr>
        <w:spacing w:after="0" w:line="240" w:lineRule="auto"/>
      </w:pPr>
      <w:r>
        <w:separator/>
      </w:r>
    </w:p>
  </w:footnote>
  <w:footnote w:type="continuationSeparator" w:id="0">
    <w:p w:rsidR="008E1DEC" w:rsidRDefault="008E1DEC" w:rsidP="00C814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7393" w:rsidRDefault="00C41EE1">
    <w:pPr>
      <w:pStyle w:val="Encabezado"/>
    </w:pPr>
    <w:r>
      <w:rPr>
        <w:noProof/>
        <w:lang w:eastAsia="es-ES"/>
      </w:rPr>
      <w:drawing>
        <wp:anchor distT="0" distB="0" distL="114300" distR="114300" simplePos="0" relativeHeight="251656191" behindDoc="0" locked="0" layoutInCell="1" allowOverlap="1">
          <wp:simplePos x="0" y="0"/>
          <wp:positionH relativeFrom="margin">
            <wp:posOffset>3565525</wp:posOffset>
          </wp:positionH>
          <wp:positionV relativeFrom="paragraph">
            <wp:posOffset>-181610</wp:posOffset>
          </wp:positionV>
          <wp:extent cx="2581275" cy="850900"/>
          <wp:effectExtent l="0" t="0" r="9525" b="6350"/>
          <wp:wrapThrough wrapText="bothSides">
            <wp:wrapPolygon edited="0">
              <wp:start x="15303" y="0"/>
              <wp:lineTo x="2391" y="3385"/>
              <wp:lineTo x="319" y="4352"/>
              <wp:lineTo x="319" y="13057"/>
              <wp:lineTo x="2072" y="15475"/>
              <wp:lineTo x="6536" y="15475"/>
              <wp:lineTo x="6536" y="18860"/>
              <wp:lineTo x="11477" y="21278"/>
              <wp:lineTo x="17376" y="21278"/>
              <wp:lineTo x="21520" y="21278"/>
              <wp:lineTo x="21520" y="0"/>
              <wp:lineTo x="15303"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Final.png"/>
                  <pic:cNvPicPr/>
                </pic:nvPicPr>
                <pic:blipFill>
                  <a:blip r:embed="rId1">
                    <a:extLst>
                      <a:ext uri="{28A0092B-C50C-407E-A947-70E740481C1C}">
                        <a14:useLocalDpi xmlns:a14="http://schemas.microsoft.com/office/drawing/2010/main" val="0"/>
                      </a:ext>
                    </a:extLst>
                  </a:blip>
                  <a:stretch>
                    <a:fillRect/>
                  </a:stretch>
                </pic:blipFill>
                <pic:spPr>
                  <a:xfrm>
                    <a:off x="0" y="0"/>
                    <a:ext cx="2581275" cy="850900"/>
                  </a:xfrm>
                  <a:prstGeom prst="rect">
                    <a:avLst/>
                  </a:prstGeom>
                </pic:spPr>
              </pic:pic>
            </a:graphicData>
          </a:graphic>
        </wp:anchor>
      </w:drawing>
    </w:r>
    <w:r>
      <w:rPr>
        <w:noProof/>
        <w:lang w:eastAsia="es-ES"/>
      </w:rPr>
      <w:drawing>
        <wp:anchor distT="0" distB="0" distL="114300" distR="114300" simplePos="0" relativeHeight="251657216" behindDoc="1" locked="0" layoutInCell="1" allowOverlap="1">
          <wp:simplePos x="0" y="0"/>
          <wp:positionH relativeFrom="column">
            <wp:posOffset>-218440</wp:posOffset>
          </wp:positionH>
          <wp:positionV relativeFrom="paragraph">
            <wp:posOffset>-450215</wp:posOffset>
          </wp:positionV>
          <wp:extent cx="2802890" cy="1293495"/>
          <wp:effectExtent l="0" t="0" r="0" b="0"/>
          <wp:wrapThrough wrapText="bothSides">
            <wp:wrapPolygon edited="0">
              <wp:start x="3083" y="2227"/>
              <wp:lineTo x="1908" y="3499"/>
              <wp:lineTo x="1174" y="5726"/>
              <wp:lineTo x="1174" y="14633"/>
              <wp:lineTo x="2349" y="18133"/>
              <wp:lineTo x="3083" y="19087"/>
              <wp:lineTo x="3817" y="19087"/>
              <wp:lineTo x="8368" y="18133"/>
              <wp:lineTo x="15855" y="14951"/>
              <wp:lineTo x="15708" y="13043"/>
              <wp:lineTo x="19966" y="10498"/>
              <wp:lineTo x="20406" y="7953"/>
              <wp:lineTo x="3964" y="2227"/>
              <wp:lineTo x="3083" y="2227"/>
            </wp:wrapPolygon>
          </wp:wrapThrough>
          <wp:docPr id="2"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02890" cy="1293495"/>
                  </a:xfrm>
                  <a:prstGeom prst="rect">
                    <a:avLst/>
                  </a:prstGeom>
                  <a:noFill/>
                </pic:spPr>
              </pic:pic>
            </a:graphicData>
          </a:graphic>
        </wp:anchor>
      </w:drawing>
    </w:r>
  </w:p>
  <w:p w:rsidR="000F7393" w:rsidRDefault="000F73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325A9"/>
    <w:multiLevelType w:val="hybridMultilevel"/>
    <w:tmpl w:val="DF9624B6"/>
    <w:lvl w:ilvl="0" w:tplc="0C0A0017">
      <w:start w:val="1"/>
      <w:numFmt w:val="lowerLetter"/>
      <w:lvlText w:val="%1)"/>
      <w:lvlJc w:val="left"/>
      <w:pPr>
        <w:ind w:left="2160" w:hanging="360"/>
      </w:pPr>
    </w:lvl>
    <w:lvl w:ilvl="1" w:tplc="0C0A0019" w:tentative="1">
      <w:start w:val="1"/>
      <w:numFmt w:val="lowerLetter"/>
      <w:lvlText w:val="%2."/>
      <w:lvlJc w:val="left"/>
      <w:pPr>
        <w:ind w:left="2880" w:hanging="360"/>
      </w:pPr>
    </w:lvl>
    <w:lvl w:ilvl="2" w:tplc="0C0A001B" w:tentative="1">
      <w:start w:val="1"/>
      <w:numFmt w:val="lowerRoman"/>
      <w:lvlText w:val="%3."/>
      <w:lvlJc w:val="right"/>
      <w:pPr>
        <w:ind w:left="3600" w:hanging="180"/>
      </w:pPr>
    </w:lvl>
    <w:lvl w:ilvl="3" w:tplc="0C0A000F" w:tentative="1">
      <w:start w:val="1"/>
      <w:numFmt w:val="decimal"/>
      <w:lvlText w:val="%4."/>
      <w:lvlJc w:val="left"/>
      <w:pPr>
        <w:ind w:left="4320" w:hanging="360"/>
      </w:pPr>
    </w:lvl>
    <w:lvl w:ilvl="4" w:tplc="0C0A0019" w:tentative="1">
      <w:start w:val="1"/>
      <w:numFmt w:val="lowerLetter"/>
      <w:lvlText w:val="%5."/>
      <w:lvlJc w:val="left"/>
      <w:pPr>
        <w:ind w:left="5040" w:hanging="360"/>
      </w:pPr>
    </w:lvl>
    <w:lvl w:ilvl="5" w:tplc="0C0A001B" w:tentative="1">
      <w:start w:val="1"/>
      <w:numFmt w:val="lowerRoman"/>
      <w:lvlText w:val="%6."/>
      <w:lvlJc w:val="right"/>
      <w:pPr>
        <w:ind w:left="5760" w:hanging="180"/>
      </w:pPr>
    </w:lvl>
    <w:lvl w:ilvl="6" w:tplc="0C0A000F" w:tentative="1">
      <w:start w:val="1"/>
      <w:numFmt w:val="decimal"/>
      <w:lvlText w:val="%7."/>
      <w:lvlJc w:val="left"/>
      <w:pPr>
        <w:ind w:left="6480" w:hanging="360"/>
      </w:pPr>
    </w:lvl>
    <w:lvl w:ilvl="7" w:tplc="0C0A0019" w:tentative="1">
      <w:start w:val="1"/>
      <w:numFmt w:val="lowerLetter"/>
      <w:lvlText w:val="%8."/>
      <w:lvlJc w:val="left"/>
      <w:pPr>
        <w:ind w:left="7200" w:hanging="360"/>
      </w:pPr>
    </w:lvl>
    <w:lvl w:ilvl="8" w:tplc="0C0A001B" w:tentative="1">
      <w:start w:val="1"/>
      <w:numFmt w:val="lowerRoman"/>
      <w:lvlText w:val="%9."/>
      <w:lvlJc w:val="right"/>
      <w:pPr>
        <w:ind w:left="7920" w:hanging="180"/>
      </w:pPr>
    </w:lvl>
  </w:abstractNum>
  <w:abstractNum w:abstractNumId="1" w15:restartNumberingAfterBreak="0">
    <w:nsid w:val="0C3E64DB"/>
    <w:multiLevelType w:val="hybridMultilevel"/>
    <w:tmpl w:val="F49CB7B2"/>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77C72AA"/>
    <w:multiLevelType w:val="hybridMultilevel"/>
    <w:tmpl w:val="7B6ED1E0"/>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393D290A"/>
    <w:multiLevelType w:val="hybridMultilevel"/>
    <w:tmpl w:val="579C59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27D72E5"/>
    <w:multiLevelType w:val="hybridMultilevel"/>
    <w:tmpl w:val="81D698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3F83E23"/>
    <w:multiLevelType w:val="multilevel"/>
    <w:tmpl w:val="47108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4A23C1B"/>
    <w:multiLevelType w:val="hybridMultilevel"/>
    <w:tmpl w:val="FA88C7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3"/>
  </w:num>
  <w:num w:numId="4">
    <w:abstractNumId w:val="4"/>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63F"/>
    <w:rsid w:val="0003174F"/>
    <w:rsid w:val="00033019"/>
    <w:rsid w:val="000528BF"/>
    <w:rsid w:val="000B1398"/>
    <w:rsid w:val="000C6312"/>
    <w:rsid w:val="000D3E89"/>
    <w:rsid w:val="000E17F0"/>
    <w:rsid w:val="000F7393"/>
    <w:rsid w:val="0010405C"/>
    <w:rsid w:val="00114951"/>
    <w:rsid w:val="001160AF"/>
    <w:rsid w:val="00123CD7"/>
    <w:rsid w:val="001440C1"/>
    <w:rsid w:val="00145FEA"/>
    <w:rsid w:val="00155493"/>
    <w:rsid w:val="001A6910"/>
    <w:rsid w:val="00213486"/>
    <w:rsid w:val="002907CB"/>
    <w:rsid w:val="002B6ED2"/>
    <w:rsid w:val="0037135A"/>
    <w:rsid w:val="003C404D"/>
    <w:rsid w:val="003F575F"/>
    <w:rsid w:val="00463331"/>
    <w:rsid w:val="004F6454"/>
    <w:rsid w:val="0053256E"/>
    <w:rsid w:val="00537413"/>
    <w:rsid w:val="0054237C"/>
    <w:rsid w:val="00583821"/>
    <w:rsid w:val="005946DE"/>
    <w:rsid w:val="005A78DD"/>
    <w:rsid w:val="005C7BF1"/>
    <w:rsid w:val="00604176"/>
    <w:rsid w:val="00623DAB"/>
    <w:rsid w:val="006B642F"/>
    <w:rsid w:val="006E00FB"/>
    <w:rsid w:val="00737ABF"/>
    <w:rsid w:val="00790B5B"/>
    <w:rsid w:val="007D1097"/>
    <w:rsid w:val="00813E77"/>
    <w:rsid w:val="00816279"/>
    <w:rsid w:val="00826FF8"/>
    <w:rsid w:val="008438C3"/>
    <w:rsid w:val="00853B3D"/>
    <w:rsid w:val="008C06AC"/>
    <w:rsid w:val="008E1DEC"/>
    <w:rsid w:val="008E45B7"/>
    <w:rsid w:val="00903F7F"/>
    <w:rsid w:val="009319A4"/>
    <w:rsid w:val="00932F8D"/>
    <w:rsid w:val="00937888"/>
    <w:rsid w:val="009A0432"/>
    <w:rsid w:val="009C48ED"/>
    <w:rsid w:val="00A06E7F"/>
    <w:rsid w:val="00AF135D"/>
    <w:rsid w:val="00B17D8D"/>
    <w:rsid w:val="00B23BD6"/>
    <w:rsid w:val="00B7063F"/>
    <w:rsid w:val="00B72C43"/>
    <w:rsid w:val="00BC1F72"/>
    <w:rsid w:val="00BC6F15"/>
    <w:rsid w:val="00C25366"/>
    <w:rsid w:val="00C32B9B"/>
    <w:rsid w:val="00C41EE1"/>
    <w:rsid w:val="00C743C8"/>
    <w:rsid w:val="00C8144C"/>
    <w:rsid w:val="00CA2C74"/>
    <w:rsid w:val="00CB477E"/>
    <w:rsid w:val="00DC6521"/>
    <w:rsid w:val="00DF0CE9"/>
    <w:rsid w:val="00E31227"/>
    <w:rsid w:val="00E64D5A"/>
    <w:rsid w:val="00EC1CAE"/>
    <w:rsid w:val="00EC713C"/>
    <w:rsid w:val="00EF48A1"/>
    <w:rsid w:val="00EF75BE"/>
    <w:rsid w:val="00F2391F"/>
    <w:rsid w:val="00FC6C88"/>
    <w:rsid w:val="00FD663A"/>
    <w:rsid w:val="00FF5E68"/>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5846E79"/>
  <w15:docId w15:val="{AC9600AC-7157-45CE-8FC5-D8BDB486A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3CD7"/>
    <w:pPr>
      <w:spacing w:after="160" w:line="259" w:lineRule="auto"/>
    </w:pPr>
    <w:rPr>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rsid w:val="00B7063F"/>
    <w:rPr>
      <w:rFonts w:cs="Times New Roman"/>
      <w:color w:val="0563C1"/>
      <w:u w:val="single"/>
    </w:rPr>
  </w:style>
  <w:style w:type="paragraph" w:styleId="Textodeglobo">
    <w:name w:val="Balloon Text"/>
    <w:basedOn w:val="Normal"/>
    <w:link w:val="TextodegloboCar"/>
    <w:uiPriority w:val="99"/>
    <w:semiHidden/>
    <w:rsid w:val="0037135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locked/>
    <w:rsid w:val="0037135A"/>
    <w:rPr>
      <w:rFonts w:ascii="Segoe UI" w:hAnsi="Segoe UI" w:cs="Segoe UI"/>
      <w:sz w:val="18"/>
      <w:szCs w:val="18"/>
    </w:rPr>
  </w:style>
  <w:style w:type="paragraph" w:styleId="Encabezado">
    <w:name w:val="header"/>
    <w:basedOn w:val="Normal"/>
    <w:link w:val="EncabezadoCar"/>
    <w:uiPriority w:val="99"/>
    <w:rsid w:val="00C8144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locked/>
    <w:rsid w:val="00C8144C"/>
    <w:rPr>
      <w:rFonts w:cs="Times New Roman"/>
    </w:rPr>
  </w:style>
  <w:style w:type="paragraph" w:styleId="Piedepgina">
    <w:name w:val="footer"/>
    <w:basedOn w:val="Normal"/>
    <w:link w:val="PiedepginaCar"/>
    <w:uiPriority w:val="99"/>
    <w:rsid w:val="00C8144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C8144C"/>
    <w:rPr>
      <w:rFonts w:cs="Times New Roman"/>
    </w:rPr>
  </w:style>
  <w:style w:type="paragraph" w:styleId="Prrafodelista">
    <w:name w:val="List Paragraph"/>
    <w:basedOn w:val="Normal"/>
    <w:uiPriority w:val="34"/>
    <w:qFormat/>
    <w:rsid w:val="0054237C"/>
    <w:pPr>
      <w:spacing w:line="256" w:lineRule="auto"/>
      <w:ind w:left="720"/>
      <w:contextualSpacing/>
    </w:pPr>
    <w:rPr>
      <w:rFonts w:asciiTheme="minorHAnsi" w:eastAsiaTheme="minorHAnsi" w:hAnsiTheme="minorHAnsi" w:cstheme="minorBidi"/>
    </w:rPr>
  </w:style>
  <w:style w:type="character" w:customStyle="1" w:styleId="xs2">
    <w:name w:val="x_s2"/>
    <w:basedOn w:val="Fuentedeprrafopredeter"/>
    <w:rsid w:val="003F575F"/>
  </w:style>
  <w:style w:type="paragraph" w:customStyle="1" w:styleId="xp3">
    <w:name w:val="x_p3"/>
    <w:basedOn w:val="Normal"/>
    <w:rsid w:val="003F575F"/>
    <w:pPr>
      <w:spacing w:before="100" w:beforeAutospacing="1" w:after="100" w:afterAutospacing="1" w:line="240" w:lineRule="auto"/>
    </w:pPr>
    <w:rPr>
      <w:rFonts w:ascii="Times New Roman" w:eastAsia="Times New Roman" w:hAnsi="Times New Roman"/>
      <w:sz w:val="24"/>
      <w:szCs w:val="24"/>
      <w:lang w:eastAsia="es-ES"/>
    </w:rPr>
  </w:style>
  <w:style w:type="paragraph" w:customStyle="1" w:styleId="Default">
    <w:name w:val="Default"/>
    <w:rsid w:val="003F575F"/>
    <w:pPr>
      <w:autoSpaceDE w:val="0"/>
      <w:autoSpaceDN w:val="0"/>
      <w:adjustRightInd w:val="0"/>
    </w:pPr>
    <w:rPr>
      <w:rFonts w:eastAsiaTheme="minorHAnsi" w:cs="Calibri"/>
      <w:color w:val="000000"/>
      <w:sz w:val="24"/>
      <w:szCs w:val="24"/>
      <w:lang w:eastAsia="en-US"/>
    </w:rPr>
  </w:style>
  <w:style w:type="character" w:styleId="Textoennegrita">
    <w:name w:val="Strong"/>
    <w:basedOn w:val="Fuentedeprrafopredeter"/>
    <w:uiPriority w:val="22"/>
    <w:qFormat/>
    <w:locked/>
    <w:rsid w:val="003F57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5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pp@aytoburgos.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8A0EF-9702-4D71-93A7-352A7151DA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1590</Words>
  <Characters>8749</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PP</dc:creator>
  <cp:keywords/>
  <dc:description/>
  <cp:lastModifiedBy>Rodrigo Andrés, Mónica</cp:lastModifiedBy>
  <cp:revision>2</cp:revision>
  <cp:lastPrinted>2019-07-02T11:52:00Z</cp:lastPrinted>
  <dcterms:created xsi:type="dcterms:W3CDTF">2020-01-10T09:31:00Z</dcterms:created>
  <dcterms:modified xsi:type="dcterms:W3CDTF">2020-01-10T09:31:00Z</dcterms:modified>
</cp:coreProperties>
</file>